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2B" w:rsidRPr="00A840CA" w:rsidRDefault="00050B2B" w:rsidP="00050B2B">
      <w:pPr>
        <w:spacing w:after="0" w:line="360" w:lineRule="auto"/>
        <w:jc w:val="center"/>
        <w:rPr>
          <w:rFonts w:eastAsiaTheme="minorEastAsia" w:cstheme="minorHAnsi"/>
          <w:b/>
          <w:sz w:val="28"/>
          <w:szCs w:val="28"/>
          <w:lang w:eastAsia="en-ZA"/>
        </w:rPr>
      </w:pPr>
      <w:r w:rsidRPr="00A840CA">
        <w:rPr>
          <w:rFonts w:eastAsiaTheme="minorEastAsia" w:cstheme="minorHAnsi"/>
          <w:b/>
          <w:sz w:val="28"/>
          <w:szCs w:val="28"/>
          <w:lang w:eastAsia="en-ZA"/>
        </w:rPr>
        <w:t>YOGOFUN CONSUMER PROMOTION BOTSWANA</w:t>
      </w:r>
    </w:p>
    <w:p w:rsidR="00050B2B" w:rsidRPr="00A840CA" w:rsidRDefault="00050B2B" w:rsidP="00050B2B">
      <w:pPr>
        <w:spacing w:after="0" w:line="360" w:lineRule="auto"/>
        <w:jc w:val="center"/>
        <w:rPr>
          <w:rFonts w:eastAsiaTheme="minorEastAsia" w:cstheme="minorHAnsi"/>
          <w:b/>
          <w:sz w:val="28"/>
          <w:szCs w:val="28"/>
          <w:lang w:eastAsia="en-ZA"/>
        </w:rPr>
      </w:pPr>
      <w:r w:rsidRPr="00A840CA">
        <w:rPr>
          <w:rFonts w:eastAsiaTheme="minorEastAsia" w:cstheme="minorHAnsi"/>
          <w:b/>
          <w:sz w:val="28"/>
          <w:szCs w:val="28"/>
          <w:lang w:eastAsia="en-ZA"/>
        </w:rPr>
        <w:t>TERMS &amp; CONDITIONS</w:t>
      </w:r>
    </w:p>
    <w:p w:rsidR="00050B2B" w:rsidRPr="00A840CA" w:rsidRDefault="00050B2B" w:rsidP="00050B2B">
      <w:pPr>
        <w:spacing w:after="0" w:line="240" w:lineRule="auto"/>
        <w:jc w:val="both"/>
        <w:rPr>
          <w:rFonts w:eastAsiaTheme="minorEastAsia" w:cstheme="minorHAnsi"/>
          <w:sz w:val="28"/>
          <w:szCs w:val="28"/>
          <w:lang w:eastAsia="en-ZA"/>
        </w:rPr>
      </w:pP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The promoter is Parmalat South Africa</w:t>
      </w:r>
      <w:r w:rsidRPr="00A840CA">
        <w:rPr>
          <w:rFonts w:eastAsiaTheme="minorEastAsia" w:cstheme="minorHAnsi"/>
          <w:color w:val="0000FF"/>
          <w:sz w:val="28"/>
          <w:szCs w:val="28"/>
          <w:lang w:eastAsia="en-ZA"/>
        </w:rPr>
        <w:t> </w:t>
      </w:r>
      <w:r w:rsidRPr="00A840CA">
        <w:rPr>
          <w:rFonts w:eastAsiaTheme="minorEastAsia" w:cstheme="minorHAnsi"/>
          <w:sz w:val="28"/>
          <w:szCs w:val="28"/>
          <w:lang w:eastAsia="en-ZA"/>
        </w:rPr>
        <w:t>(Pty) Ltd (“</w:t>
      </w:r>
      <w:r w:rsidRPr="00A840CA">
        <w:rPr>
          <w:rFonts w:eastAsiaTheme="minorEastAsia" w:cstheme="minorHAnsi"/>
          <w:b/>
          <w:sz w:val="28"/>
          <w:szCs w:val="28"/>
          <w:lang w:eastAsia="en-ZA"/>
        </w:rPr>
        <w:t>the Promoter</w:t>
      </w:r>
      <w:r w:rsidRPr="00A840CA">
        <w:rPr>
          <w:rFonts w:eastAsiaTheme="minorEastAsia" w:cstheme="minorHAnsi"/>
          <w:sz w:val="28"/>
          <w:szCs w:val="28"/>
          <w:lang w:eastAsia="en-ZA"/>
        </w:rPr>
        <w:t xml:space="preserve">”).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This promotional competition is open from </w:t>
      </w:r>
      <w:r w:rsidRPr="00A840CA">
        <w:rPr>
          <w:rFonts w:eastAsiaTheme="minorEastAsia" w:cstheme="minorHAnsi"/>
          <w:b/>
          <w:sz w:val="28"/>
          <w:szCs w:val="28"/>
          <w:lang w:eastAsia="en-ZA"/>
        </w:rPr>
        <w:t>15 September 2016</w:t>
      </w:r>
      <w:r w:rsidRPr="00A840CA">
        <w:rPr>
          <w:rFonts w:eastAsiaTheme="minorEastAsia" w:cstheme="minorHAnsi"/>
          <w:sz w:val="28"/>
          <w:szCs w:val="28"/>
          <w:lang w:eastAsia="en-ZA"/>
        </w:rPr>
        <w:t xml:space="preserve"> and ends at </w:t>
      </w:r>
      <w:r w:rsidRPr="00A840CA">
        <w:rPr>
          <w:rFonts w:eastAsiaTheme="minorEastAsia" w:cstheme="minorHAnsi"/>
          <w:b/>
          <w:sz w:val="28"/>
          <w:szCs w:val="28"/>
          <w:lang w:eastAsia="en-ZA"/>
        </w:rPr>
        <w:t>12am (midnight) on 31 October 2016</w:t>
      </w:r>
      <w:r w:rsidRPr="00A840CA">
        <w:rPr>
          <w:rFonts w:eastAsiaTheme="minorEastAsia" w:cstheme="minorHAnsi"/>
          <w:sz w:val="28"/>
          <w:szCs w:val="28"/>
          <w:lang w:eastAsia="en-ZA"/>
        </w:rPr>
        <w:t xml:space="preserve"> and will run in all retail and wholesale stores in Botswana. Any communication and/or notification received after the closing date will not be considered.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The promotional draw is open to participating consumers in Botswana only, except any agent or consultant of the Promoter, the marketing service providers or any person who directly or indirectly controls or is controlled by these entities, including their spouses, life partners, business partners or immediate family members.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In order to participate in the </w:t>
      </w:r>
      <w:proofErr w:type="spellStart"/>
      <w:r w:rsidRPr="00A840CA">
        <w:rPr>
          <w:rFonts w:eastAsiaTheme="minorEastAsia" w:cstheme="minorHAnsi"/>
          <w:sz w:val="28"/>
          <w:szCs w:val="28"/>
          <w:lang w:eastAsia="en-ZA"/>
        </w:rPr>
        <w:t>Yogo</w:t>
      </w:r>
      <w:bookmarkStart w:id="0" w:name="_GoBack"/>
      <w:bookmarkEnd w:id="0"/>
      <w:r w:rsidRPr="00A840CA">
        <w:rPr>
          <w:rFonts w:eastAsiaTheme="minorEastAsia" w:cstheme="minorHAnsi"/>
          <w:sz w:val="28"/>
          <w:szCs w:val="28"/>
          <w:lang w:eastAsia="en-ZA"/>
        </w:rPr>
        <w:t>fun</w:t>
      </w:r>
      <w:proofErr w:type="spellEnd"/>
      <w:r w:rsidRPr="00A840CA">
        <w:rPr>
          <w:rFonts w:eastAsiaTheme="minorEastAsia" w:cstheme="minorHAnsi"/>
          <w:sz w:val="28"/>
          <w:szCs w:val="28"/>
          <w:lang w:eastAsia="en-ZA"/>
        </w:rPr>
        <w:t xml:space="preserve"> consumer promotion, consumers must:</w:t>
      </w:r>
    </w:p>
    <w:p w:rsidR="00050B2B" w:rsidRPr="00A840CA" w:rsidRDefault="00050B2B" w:rsidP="00050B2B">
      <w:pPr>
        <w:numPr>
          <w:ilvl w:val="2"/>
          <w:numId w:val="1"/>
        </w:numPr>
        <w:spacing w:after="0" w:line="240" w:lineRule="auto"/>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purchase any 350ml </w:t>
      </w:r>
      <w:proofErr w:type="spellStart"/>
      <w:r w:rsidRPr="00A840CA">
        <w:rPr>
          <w:rFonts w:eastAsiaTheme="minorEastAsia" w:cstheme="minorHAnsi"/>
          <w:sz w:val="28"/>
          <w:szCs w:val="28"/>
          <w:lang w:eastAsia="en-ZA"/>
        </w:rPr>
        <w:t>Yogofun</w:t>
      </w:r>
      <w:proofErr w:type="spellEnd"/>
      <w:r w:rsidRPr="00A840CA">
        <w:rPr>
          <w:rFonts w:eastAsiaTheme="minorEastAsia" w:cstheme="minorHAnsi"/>
          <w:sz w:val="28"/>
          <w:szCs w:val="28"/>
          <w:lang w:eastAsia="en-ZA"/>
        </w:rPr>
        <w:t xml:space="preserve"> from participating retailers within Botswana;</w:t>
      </w:r>
    </w:p>
    <w:p w:rsidR="00050B2B" w:rsidRPr="00A840CA" w:rsidRDefault="00050B2B" w:rsidP="00050B2B">
      <w:pPr>
        <w:numPr>
          <w:ilvl w:val="2"/>
          <w:numId w:val="1"/>
        </w:numPr>
        <w:spacing w:after="0" w:line="240" w:lineRule="auto"/>
        <w:contextualSpacing/>
        <w:jc w:val="both"/>
        <w:rPr>
          <w:rFonts w:eastAsiaTheme="minorEastAsia" w:cstheme="minorHAnsi"/>
          <w:sz w:val="28"/>
          <w:szCs w:val="28"/>
          <w:lang w:eastAsia="en-ZA"/>
        </w:rPr>
      </w:pPr>
      <w:proofErr w:type="spellStart"/>
      <w:r w:rsidRPr="00A840CA">
        <w:rPr>
          <w:rFonts w:eastAsiaTheme="minorEastAsia" w:cstheme="minorHAnsi"/>
          <w:sz w:val="28"/>
          <w:szCs w:val="28"/>
          <w:lang w:eastAsia="en-ZA"/>
        </w:rPr>
        <w:t>Sms</w:t>
      </w:r>
      <w:proofErr w:type="spellEnd"/>
      <w:r w:rsidRPr="00A840CA">
        <w:rPr>
          <w:rFonts w:eastAsiaTheme="minorEastAsia" w:cstheme="minorHAnsi"/>
          <w:sz w:val="28"/>
          <w:szCs w:val="28"/>
          <w:lang w:eastAsia="en-ZA"/>
        </w:rPr>
        <w:t xml:space="preserve"> the word “</w:t>
      </w:r>
      <w:proofErr w:type="spellStart"/>
      <w:r w:rsidRPr="00A840CA">
        <w:rPr>
          <w:rFonts w:eastAsiaTheme="minorEastAsia" w:cstheme="minorHAnsi"/>
          <w:sz w:val="28"/>
          <w:szCs w:val="28"/>
          <w:lang w:eastAsia="en-ZA"/>
        </w:rPr>
        <w:t>Yogofun</w:t>
      </w:r>
      <w:proofErr w:type="spellEnd"/>
      <w:r w:rsidRPr="00A840CA">
        <w:rPr>
          <w:rFonts w:eastAsiaTheme="minorEastAsia" w:cstheme="minorHAnsi"/>
          <w:sz w:val="28"/>
          <w:szCs w:val="28"/>
          <w:lang w:eastAsia="en-ZA"/>
        </w:rPr>
        <w:t xml:space="preserve">” + the consumers name + the till slip number to </w:t>
      </w:r>
      <w:r w:rsidRPr="00A840CA">
        <w:rPr>
          <w:rFonts w:eastAsiaTheme="minorEastAsia" w:cstheme="minorHAnsi"/>
          <w:b/>
          <w:sz w:val="28"/>
          <w:szCs w:val="28"/>
          <w:lang w:eastAsia="en-ZA"/>
        </w:rPr>
        <w:t>77865649</w:t>
      </w:r>
      <w:r w:rsidRPr="00A840CA">
        <w:rPr>
          <w:rFonts w:eastAsiaTheme="minorEastAsia" w:cstheme="minorHAnsi"/>
          <w:sz w:val="28"/>
          <w:szCs w:val="28"/>
          <w:lang w:eastAsia="en-ZA"/>
        </w:rPr>
        <w:t xml:space="preserve">. Standard </w:t>
      </w:r>
      <w:proofErr w:type="spellStart"/>
      <w:r w:rsidRPr="00A840CA">
        <w:rPr>
          <w:rFonts w:eastAsiaTheme="minorEastAsia" w:cstheme="minorHAnsi"/>
          <w:sz w:val="28"/>
          <w:szCs w:val="28"/>
          <w:lang w:eastAsia="en-ZA"/>
        </w:rPr>
        <w:t>Sms</w:t>
      </w:r>
      <w:proofErr w:type="spellEnd"/>
      <w:r w:rsidRPr="00A840CA">
        <w:rPr>
          <w:rFonts w:eastAsiaTheme="minorEastAsia" w:cstheme="minorHAnsi"/>
          <w:sz w:val="28"/>
          <w:szCs w:val="28"/>
          <w:lang w:eastAsia="en-ZA"/>
        </w:rPr>
        <w:t xml:space="preserve"> rates apply.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cstheme="minorHAnsi"/>
          <w:sz w:val="28"/>
          <w:szCs w:val="28"/>
        </w:rPr>
        <w:t xml:space="preserve">Prizes to be won weekly include: </w:t>
      </w:r>
    </w:p>
    <w:p w:rsidR="00050B2B" w:rsidRPr="00A840CA" w:rsidRDefault="00050B2B" w:rsidP="00050B2B">
      <w:pPr>
        <w:numPr>
          <w:ilvl w:val="1"/>
          <w:numId w:val="1"/>
        </w:numPr>
        <w:spacing w:after="0" w:line="240" w:lineRule="auto"/>
        <w:contextualSpacing/>
        <w:jc w:val="both"/>
        <w:rPr>
          <w:rFonts w:eastAsiaTheme="minorEastAsia" w:cstheme="minorHAnsi"/>
          <w:sz w:val="28"/>
          <w:szCs w:val="28"/>
          <w:lang w:eastAsia="en-ZA"/>
        </w:rPr>
      </w:pPr>
      <w:r w:rsidRPr="00A840CA">
        <w:rPr>
          <w:rFonts w:cstheme="minorHAnsi"/>
          <w:sz w:val="28"/>
          <w:szCs w:val="28"/>
        </w:rPr>
        <w:t xml:space="preserve">100 airtime vouchers valued at P20 </w:t>
      </w:r>
      <w:r w:rsidR="00B40D96">
        <w:rPr>
          <w:rFonts w:cstheme="minorHAnsi"/>
          <w:sz w:val="28"/>
          <w:szCs w:val="28"/>
        </w:rPr>
        <w:t xml:space="preserve">and P10 </w:t>
      </w:r>
      <w:r w:rsidRPr="00A840CA">
        <w:rPr>
          <w:rFonts w:cstheme="minorHAnsi"/>
          <w:sz w:val="28"/>
          <w:szCs w:val="28"/>
        </w:rPr>
        <w:t xml:space="preserve">each. Total </w:t>
      </w:r>
      <w:r w:rsidR="00B40D96" w:rsidRPr="00A840CA">
        <w:rPr>
          <w:rFonts w:cstheme="minorHAnsi"/>
          <w:sz w:val="28"/>
          <w:szCs w:val="28"/>
        </w:rPr>
        <w:t>of 600</w:t>
      </w:r>
      <w:r w:rsidRPr="00A840CA">
        <w:rPr>
          <w:rFonts w:cstheme="minorHAnsi"/>
          <w:sz w:val="28"/>
          <w:szCs w:val="28"/>
        </w:rPr>
        <w:t xml:space="preserve"> airtime vouchers to be won at the end of the promotion.  </w:t>
      </w:r>
    </w:p>
    <w:p w:rsidR="00050B2B" w:rsidRPr="00A840CA" w:rsidRDefault="00050B2B" w:rsidP="00050B2B">
      <w:pPr>
        <w:numPr>
          <w:ilvl w:val="1"/>
          <w:numId w:val="1"/>
        </w:numPr>
        <w:spacing w:after="0" w:line="240" w:lineRule="auto"/>
        <w:contextualSpacing/>
        <w:jc w:val="both"/>
        <w:rPr>
          <w:rFonts w:eastAsiaTheme="minorEastAsia" w:cstheme="minorHAnsi"/>
          <w:sz w:val="28"/>
          <w:szCs w:val="28"/>
          <w:lang w:eastAsia="en-ZA"/>
        </w:rPr>
      </w:pPr>
      <w:r w:rsidRPr="00A840CA">
        <w:rPr>
          <w:rFonts w:cstheme="minorHAnsi"/>
          <w:sz w:val="28"/>
          <w:szCs w:val="28"/>
        </w:rPr>
        <w:t xml:space="preserve">1 </w:t>
      </w:r>
      <w:r w:rsidR="00B40D96">
        <w:rPr>
          <w:rFonts w:cstheme="minorHAnsi"/>
          <w:sz w:val="28"/>
          <w:szCs w:val="28"/>
        </w:rPr>
        <w:t>clothing voucher valued at P500</w:t>
      </w:r>
      <w:r w:rsidRPr="00A840CA">
        <w:rPr>
          <w:rFonts w:cstheme="minorHAnsi"/>
          <w:sz w:val="28"/>
          <w:szCs w:val="28"/>
        </w:rPr>
        <w:t xml:space="preserve"> each. Total of 6 vouchers to be won at the end of the promotion. </w:t>
      </w:r>
    </w:p>
    <w:p w:rsidR="00B40D96" w:rsidRPr="00B40D96" w:rsidRDefault="00B40D96" w:rsidP="00050B2B">
      <w:pPr>
        <w:numPr>
          <w:ilvl w:val="1"/>
          <w:numId w:val="1"/>
        </w:numPr>
        <w:spacing w:after="0" w:line="240" w:lineRule="auto"/>
        <w:contextualSpacing/>
        <w:jc w:val="both"/>
        <w:rPr>
          <w:rFonts w:eastAsiaTheme="minorEastAsia" w:cstheme="minorHAnsi"/>
          <w:sz w:val="28"/>
          <w:szCs w:val="28"/>
          <w:lang w:eastAsia="en-ZA"/>
        </w:rPr>
      </w:pPr>
      <w:r>
        <w:rPr>
          <w:rFonts w:cstheme="minorHAnsi"/>
          <w:sz w:val="28"/>
          <w:szCs w:val="28"/>
        </w:rPr>
        <w:t xml:space="preserve">1 Smartphone value ranging from </w:t>
      </w:r>
      <w:r w:rsidR="00050B2B" w:rsidRPr="00A840CA">
        <w:rPr>
          <w:rFonts w:cstheme="minorHAnsi"/>
          <w:sz w:val="28"/>
          <w:szCs w:val="28"/>
        </w:rPr>
        <w:t>P1000</w:t>
      </w:r>
      <w:r>
        <w:rPr>
          <w:rFonts w:cstheme="minorHAnsi"/>
          <w:sz w:val="28"/>
          <w:szCs w:val="28"/>
        </w:rPr>
        <w:t xml:space="preserve">-P2000 </w:t>
      </w:r>
      <w:r w:rsidR="00050B2B" w:rsidRPr="00A840CA">
        <w:rPr>
          <w:rFonts w:cstheme="minorHAnsi"/>
          <w:sz w:val="28"/>
          <w:szCs w:val="28"/>
        </w:rPr>
        <w:t xml:space="preserve">each. Total of 6 Smartphones to be won at the end of the promotion. </w:t>
      </w:r>
    </w:p>
    <w:p w:rsidR="00050B2B" w:rsidRPr="00A840CA" w:rsidRDefault="00B40D96" w:rsidP="00050B2B">
      <w:pPr>
        <w:numPr>
          <w:ilvl w:val="1"/>
          <w:numId w:val="1"/>
        </w:numPr>
        <w:spacing w:after="0" w:line="240" w:lineRule="auto"/>
        <w:contextualSpacing/>
        <w:jc w:val="both"/>
        <w:rPr>
          <w:rFonts w:eastAsiaTheme="minorEastAsia" w:cstheme="minorHAnsi"/>
          <w:sz w:val="28"/>
          <w:szCs w:val="28"/>
          <w:lang w:eastAsia="en-ZA"/>
        </w:rPr>
      </w:pPr>
      <w:r>
        <w:rPr>
          <w:rFonts w:cstheme="minorHAnsi"/>
          <w:sz w:val="28"/>
          <w:szCs w:val="28"/>
        </w:rPr>
        <w:t>1 Tablet value ranging from P1000-P1800 each. Total of 6 tablets</w:t>
      </w:r>
      <w:r w:rsidR="00050B2B" w:rsidRPr="00A840CA">
        <w:rPr>
          <w:rFonts w:eastAsiaTheme="minorEastAsia" w:cstheme="minorHAnsi"/>
          <w:sz w:val="28"/>
          <w:szCs w:val="28"/>
          <w:lang w:eastAsia="en-ZA"/>
        </w:rPr>
        <w:tab/>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proofErr w:type="spellStart"/>
      <w:r w:rsidRPr="00A840CA">
        <w:rPr>
          <w:rFonts w:cstheme="minorHAnsi"/>
          <w:sz w:val="28"/>
          <w:szCs w:val="28"/>
        </w:rPr>
        <w:t>Sms</w:t>
      </w:r>
      <w:proofErr w:type="spellEnd"/>
      <w:r w:rsidRPr="00A840CA">
        <w:rPr>
          <w:rFonts w:cstheme="minorHAnsi"/>
          <w:sz w:val="28"/>
          <w:szCs w:val="28"/>
        </w:rPr>
        <w:t xml:space="preserve"> entries received by the Promoter will be entered into a random draw.</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Participants are required to retain their till slips until the end of the promotion.</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Participation in the promotional competition constitutes acceptance of the promotional competition rules and participants agree to abide by the rules.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cstheme="minorHAnsi"/>
          <w:sz w:val="28"/>
          <w:szCs w:val="28"/>
        </w:rPr>
        <w:t>The Promoter shall be entitled in its entire discretion to reject any entry for any reason whatsoever and will not be obliged to enter into correspondence with any individual regarding this promotion.</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The Promoter shall have the right to change or terminate the promotional competition immediately and without notice.  In the event of such change or termination, all participants agree to waive any rights that they may </w:t>
      </w:r>
      <w:r w:rsidRPr="00A840CA">
        <w:rPr>
          <w:rFonts w:eastAsiaTheme="minorEastAsia" w:cstheme="minorHAnsi"/>
          <w:sz w:val="28"/>
          <w:szCs w:val="28"/>
          <w:lang w:eastAsia="en-ZA"/>
        </w:rPr>
        <w:lastRenderedPageBreak/>
        <w:t xml:space="preserve">have in respect of this promotional competition and acknowledge that they will have no recourse against the Promoter or its agents.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The prize is not exchangeable for cash and is not transferrable. The Promoter’s decision is final regarding all and any aspect of the promotion and no further correspondence will be entered into.</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In the event that the prize is not available despite the Promoter’s reasonable endeavours to procure the prize, the Promoter reserves the right to substitute prizes of equal value.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To the fullest extent permitted by applicable law (but not otherwise) the Promoter, its agents for administering the promotion and the prize sponsors assume no responsibility and are not liable for:</w:t>
      </w:r>
    </w:p>
    <w:p w:rsidR="00050B2B" w:rsidRPr="00A840CA" w:rsidRDefault="00050B2B" w:rsidP="00050B2B">
      <w:pPr>
        <w:widowControl w:val="0"/>
        <w:numPr>
          <w:ilvl w:val="0"/>
          <w:numId w:val="2"/>
        </w:numPr>
        <w:autoSpaceDE w:val="0"/>
        <w:autoSpaceDN w:val="0"/>
        <w:adjustRightInd w:val="0"/>
        <w:spacing w:after="240"/>
        <w:contextualSpacing/>
        <w:rPr>
          <w:rFonts w:eastAsiaTheme="minorEastAsia" w:cstheme="minorHAnsi"/>
          <w:sz w:val="28"/>
          <w:szCs w:val="28"/>
          <w:lang w:eastAsia="en-ZA"/>
        </w:rPr>
      </w:pPr>
      <w:r w:rsidRPr="00A840CA">
        <w:rPr>
          <w:rFonts w:eastAsiaTheme="minorEastAsia" w:cstheme="minorHAnsi"/>
          <w:sz w:val="28"/>
          <w:szCs w:val="28"/>
          <w:lang w:eastAsia="en-ZA"/>
        </w:rPr>
        <w:t>the non-availability, loss, interception or interference with, late receipt or damage of or to any prize, notification or other communication; and</w:t>
      </w:r>
    </w:p>
    <w:p w:rsidR="00050B2B" w:rsidRPr="00A840CA" w:rsidRDefault="00050B2B" w:rsidP="00050B2B">
      <w:pPr>
        <w:widowControl w:val="0"/>
        <w:numPr>
          <w:ilvl w:val="0"/>
          <w:numId w:val="2"/>
        </w:numPr>
        <w:autoSpaceDE w:val="0"/>
        <w:autoSpaceDN w:val="0"/>
        <w:adjustRightInd w:val="0"/>
        <w:spacing w:after="240"/>
        <w:contextualSpacing/>
        <w:rPr>
          <w:rFonts w:eastAsiaTheme="minorEastAsia" w:cstheme="minorHAnsi"/>
          <w:sz w:val="28"/>
          <w:szCs w:val="28"/>
          <w:lang w:eastAsia="en-ZA"/>
        </w:rPr>
      </w:pPr>
      <w:proofErr w:type="gramStart"/>
      <w:r w:rsidRPr="00A840CA">
        <w:rPr>
          <w:rFonts w:eastAsiaTheme="minorEastAsia" w:cstheme="minorHAnsi"/>
          <w:sz w:val="28"/>
          <w:szCs w:val="28"/>
          <w:lang w:eastAsia="en-ZA"/>
        </w:rPr>
        <w:t>any</w:t>
      </w:r>
      <w:proofErr w:type="gramEnd"/>
      <w:r w:rsidRPr="00A840CA">
        <w:rPr>
          <w:rFonts w:eastAsiaTheme="minorEastAsia" w:cstheme="minorHAnsi"/>
          <w:sz w:val="28"/>
          <w:szCs w:val="28"/>
          <w:lang w:eastAsia="en-ZA"/>
        </w:rPr>
        <w:t xml:space="preserve"> representation, warranty, condition or guarantee in respect of a prize.</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The make and model of the prizes may vary from the picture visuals in any promotional material.</w:t>
      </w:r>
    </w:p>
    <w:p w:rsidR="00050B2B" w:rsidRPr="00A840CA" w:rsidRDefault="00B40D96" w:rsidP="00050B2B">
      <w:pPr>
        <w:numPr>
          <w:ilvl w:val="0"/>
          <w:numId w:val="1"/>
        </w:numPr>
        <w:spacing w:after="0" w:line="240" w:lineRule="auto"/>
        <w:ind w:left="426" w:hanging="426"/>
        <w:contextualSpacing/>
        <w:jc w:val="both"/>
        <w:rPr>
          <w:rFonts w:eastAsiaTheme="minorEastAsia" w:cstheme="minorHAnsi"/>
          <w:sz w:val="28"/>
          <w:szCs w:val="28"/>
          <w:lang w:eastAsia="en-ZA"/>
        </w:rPr>
      </w:pPr>
      <w:r>
        <w:rPr>
          <w:rFonts w:eastAsiaTheme="minorEastAsia" w:cstheme="minorHAnsi"/>
          <w:sz w:val="28"/>
          <w:szCs w:val="28"/>
          <w:lang w:eastAsia="en-ZA"/>
        </w:rPr>
        <w:t xml:space="preserve">Rolling Thunder </w:t>
      </w:r>
      <w:r w:rsidR="00050B2B">
        <w:rPr>
          <w:rFonts w:eastAsiaTheme="minorEastAsia" w:cstheme="minorHAnsi"/>
          <w:sz w:val="28"/>
          <w:szCs w:val="28"/>
          <w:lang w:eastAsia="en-ZA"/>
        </w:rPr>
        <w:t>(as managing</w:t>
      </w:r>
      <w:r>
        <w:rPr>
          <w:rFonts w:eastAsiaTheme="minorEastAsia" w:cstheme="minorHAnsi"/>
          <w:sz w:val="28"/>
          <w:szCs w:val="28"/>
          <w:lang w:eastAsia="en-ZA"/>
        </w:rPr>
        <w:t xml:space="preserve"> agency on behalf of the Promot</w:t>
      </w:r>
      <w:r w:rsidR="00050B2B">
        <w:rPr>
          <w:rFonts w:eastAsiaTheme="minorEastAsia" w:cstheme="minorHAnsi"/>
          <w:sz w:val="28"/>
          <w:szCs w:val="28"/>
          <w:lang w:eastAsia="en-ZA"/>
        </w:rPr>
        <w:t>er)</w:t>
      </w:r>
      <w:r w:rsidR="00050B2B" w:rsidRPr="00A840CA">
        <w:rPr>
          <w:rFonts w:eastAsiaTheme="minorEastAsia" w:cstheme="minorHAnsi"/>
          <w:sz w:val="28"/>
          <w:szCs w:val="28"/>
          <w:lang w:eastAsia="en-ZA"/>
        </w:rPr>
        <w:t xml:space="preserve"> will </w:t>
      </w:r>
      <w:r w:rsidR="00050B2B">
        <w:rPr>
          <w:rFonts w:eastAsiaTheme="minorEastAsia" w:cstheme="minorHAnsi"/>
          <w:sz w:val="28"/>
          <w:szCs w:val="28"/>
          <w:lang w:eastAsia="en-ZA"/>
        </w:rPr>
        <w:t>notify winners</w:t>
      </w:r>
      <w:r w:rsidR="00050B2B" w:rsidRPr="00A840CA">
        <w:rPr>
          <w:rFonts w:eastAsiaTheme="minorEastAsia" w:cstheme="minorHAnsi"/>
          <w:sz w:val="28"/>
          <w:szCs w:val="28"/>
          <w:lang w:eastAsia="en-ZA"/>
        </w:rPr>
        <w:t>:</w:t>
      </w:r>
    </w:p>
    <w:p w:rsidR="00050B2B" w:rsidRPr="00A840CA" w:rsidRDefault="00B40D96" w:rsidP="00050B2B">
      <w:pPr>
        <w:widowControl w:val="0"/>
        <w:numPr>
          <w:ilvl w:val="0"/>
          <w:numId w:val="3"/>
        </w:numPr>
        <w:autoSpaceDE w:val="0"/>
        <w:autoSpaceDN w:val="0"/>
        <w:adjustRightInd w:val="0"/>
        <w:spacing w:after="240"/>
        <w:contextualSpacing/>
        <w:rPr>
          <w:rFonts w:eastAsiaTheme="minorEastAsia" w:cstheme="minorHAnsi"/>
          <w:sz w:val="28"/>
          <w:szCs w:val="28"/>
          <w:lang w:eastAsia="en-ZA"/>
        </w:rPr>
      </w:pPr>
      <w:r>
        <w:rPr>
          <w:rFonts w:eastAsiaTheme="minorEastAsia" w:cstheme="minorHAnsi"/>
          <w:sz w:val="28"/>
          <w:szCs w:val="28"/>
          <w:lang w:eastAsia="en-ZA"/>
        </w:rPr>
        <w:t xml:space="preserve"> telephonically for clothing vouchers , smartphones and tablet prizes</w:t>
      </w:r>
      <w:r w:rsidR="00050B2B" w:rsidRPr="00A840CA">
        <w:rPr>
          <w:rFonts w:eastAsiaTheme="minorEastAsia" w:cstheme="minorHAnsi"/>
          <w:sz w:val="28"/>
          <w:szCs w:val="28"/>
          <w:lang w:eastAsia="en-ZA"/>
        </w:rPr>
        <w:t xml:space="preserve">; and </w:t>
      </w:r>
    </w:p>
    <w:p w:rsidR="00050B2B" w:rsidRPr="00A840CA" w:rsidRDefault="00050B2B" w:rsidP="00050B2B">
      <w:pPr>
        <w:widowControl w:val="0"/>
        <w:numPr>
          <w:ilvl w:val="0"/>
          <w:numId w:val="3"/>
        </w:numPr>
        <w:autoSpaceDE w:val="0"/>
        <w:autoSpaceDN w:val="0"/>
        <w:adjustRightInd w:val="0"/>
        <w:spacing w:after="240"/>
        <w:contextualSpacing/>
        <w:rPr>
          <w:rFonts w:eastAsiaTheme="minorEastAsia" w:cstheme="minorHAnsi"/>
          <w:sz w:val="28"/>
          <w:szCs w:val="28"/>
          <w:lang w:eastAsia="en-ZA"/>
        </w:rPr>
      </w:pPr>
      <w:r w:rsidRPr="00A840CA">
        <w:rPr>
          <w:rFonts w:eastAsiaTheme="minorEastAsia" w:cstheme="minorHAnsi"/>
          <w:i/>
          <w:sz w:val="28"/>
          <w:szCs w:val="28"/>
          <w:lang w:eastAsia="en-ZA"/>
        </w:rPr>
        <w:t xml:space="preserve">via </w:t>
      </w:r>
      <w:r w:rsidRPr="00A840CA">
        <w:rPr>
          <w:rFonts w:eastAsiaTheme="minorEastAsia" w:cstheme="minorHAnsi"/>
          <w:sz w:val="28"/>
          <w:szCs w:val="28"/>
          <w:lang w:eastAsia="en-ZA"/>
        </w:rPr>
        <w:t xml:space="preserve">sms for airtime vouchers.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Pr>
          <w:rFonts w:eastAsiaTheme="minorEastAsia" w:cstheme="minorHAnsi"/>
          <w:sz w:val="28"/>
          <w:szCs w:val="28"/>
          <w:lang w:eastAsia="en-ZA"/>
        </w:rPr>
        <w:t>Upon notification</w:t>
      </w:r>
      <w:r w:rsidR="00B40D96">
        <w:rPr>
          <w:rFonts w:eastAsiaTheme="minorEastAsia" w:cstheme="minorHAnsi"/>
          <w:sz w:val="28"/>
          <w:szCs w:val="28"/>
          <w:lang w:eastAsia="en-ZA"/>
        </w:rPr>
        <w:t xml:space="preserve">, </w:t>
      </w:r>
      <w:r w:rsidR="00B40D96" w:rsidRPr="00A840CA">
        <w:rPr>
          <w:rFonts w:eastAsiaTheme="minorEastAsia" w:cstheme="minorHAnsi"/>
          <w:sz w:val="28"/>
          <w:szCs w:val="28"/>
          <w:lang w:eastAsia="en-ZA"/>
        </w:rPr>
        <w:t>winners</w:t>
      </w:r>
      <w:r w:rsidRPr="00A840CA">
        <w:rPr>
          <w:rFonts w:eastAsiaTheme="minorEastAsia" w:cstheme="minorHAnsi"/>
          <w:sz w:val="28"/>
          <w:szCs w:val="28"/>
          <w:lang w:eastAsia="en-ZA"/>
        </w:rPr>
        <w:t xml:space="preserve"> will be required to provide their names, ID numbers and contact details and to present their till slips</w:t>
      </w:r>
      <w:r>
        <w:rPr>
          <w:rFonts w:eastAsiaTheme="minorEastAsia" w:cstheme="minorHAnsi"/>
          <w:sz w:val="28"/>
          <w:szCs w:val="28"/>
          <w:lang w:eastAsia="en-ZA"/>
        </w:rPr>
        <w:t xml:space="preserve"> to </w:t>
      </w:r>
      <w:r w:rsidR="00B40D96">
        <w:rPr>
          <w:rFonts w:eastAsiaTheme="minorEastAsia" w:cstheme="minorHAnsi"/>
          <w:sz w:val="28"/>
          <w:szCs w:val="28"/>
          <w:lang w:eastAsia="en-ZA"/>
        </w:rPr>
        <w:t>Rolling Thunder</w:t>
      </w:r>
      <w:r w:rsidRPr="00A840CA">
        <w:rPr>
          <w:rFonts w:eastAsiaTheme="minorEastAsia" w:cstheme="minorHAnsi"/>
          <w:sz w:val="28"/>
          <w:szCs w:val="28"/>
          <w:lang w:eastAsia="en-ZA"/>
        </w:rPr>
        <w:t>.</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Any prize not claimed within one month of notification of collection will be forfeited.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The Promoter reserves the right to use a participant’s details for marketing and research purposes, unless a participant advises otherwise. </w:t>
      </w:r>
    </w:p>
    <w:p w:rsidR="00050B2B" w:rsidRPr="00A840CA" w:rsidRDefault="00050B2B" w:rsidP="00050B2B">
      <w:pPr>
        <w:numPr>
          <w:ilvl w:val="0"/>
          <w:numId w:val="1"/>
        </w:numPr>
        <w:spacing w:after="0" w:line="240" w:lineRule="auto"/>
        <w:ind w:left="426" w:hanging="426"/>
        <w:contextualSpacing/>
        <w:jc w:val="both"/>
        <w:rPr>
          <w:rFonts w:eastAsiaTheme="minorEastAsia" w:cstheme="minorHAnsi"/>
          <w:sz w:val="28"/>
          <w:szCs w:val="28"/>
          <w:lang w:eastAsia="en-ZA"/>
        </w:rPr>
      </w:pPr>
      <w:r w:rsidRPr="00A840CA">
        <w:rPr>
          <w:rFonts w:eastAsiaTheme="minorEastAsia" w:cstheme="minorHAnsi"/>
          <w:sz w:val="28"/>
          <w:szCs w:val="28"/>
          <w:lang w:eastAsia="en-ZA"/>
        </w:rPr>
        <w:t xml:space="preserve">Neither the Promoter, its agents, its associated companies, nor any director, officer or employee of </w:t>
      </w:r>
      <w:r w:rsidR="00B40D96" w:rsidRPr="00A840CA">
        <w:rPr>
          <w:rFonts w:eastAsiaTheme="minorEastAsia" w:cstheme="minorHAnsi"/>
          <w:sz w:val="28"/>
          <w:szCs w:val="28"/>
          <w:lang w:eastAsia="en-ZA"/>
        </w:rPr>
        <w:t>such</w:t>
      </w:r>
      <w:r w:rsidRPr="00A840CA">
        <w:rPr>
          <w:rFonts w:eastAsiaTheme="minorEastAsia" w:cstheme="minorHAnsi"/>
          <w:sz w:val="28"/>
          <w:szCs w:val="28"/>
          <w:lang w:eastAsia="en-ZA"/>
        </w:rPr>
        <w:t xml:space="preserve"> shall be liable for any direct or indirect loss or damage, whether direct, indirect, consequential or otherwise arising from any cause whatsoever, which may be suffered by the participant, as a result of entry in the competition or use of the prizes.</w:t>
      </w:r>
    </w:p>
    <w:p w:rsidR="00050B2B" w:rsidRPr="00A840CA" w:rsidRDefault="00050B2B" w:rsidP="00050B2B">
      <w:pPr>
        <w:spacing w:after="0" w:line="240" w:lineRule="auto"/>
        <w:jc w:val="both"/>
        <w:rPr>
          <w:rFonts w:cstheme="minorHAnsi"/>
          <w:sz w:val="28"/>
          <w:szCs w:val="28"/>
        </w:rPr>
      </w:pPr>
      <w:r w:rsidRPr="00A840CA">
        <w:rPr>
          <w:rFonts w:eastAsiaTheme="minorEastAsia" w:cstheme="minorHAnsi"/>
          <w:sz w:val="28"/>
          <w:szCs w:val="28"/>
          <w:lang w:eastAsia="en-ZA"/>
        </w:rPr>
        <w:t xml:space="preserve">A copy of these rules can be obtained from the Parmalat South Africa (Pty) Ltd website page </w:t>
      </w:r>
      <w:hyperlink r:id="rId5" w:history="1">
        <w:r w:rsidRPr="00A840CA">
          <w:rPr>
            <w:rFonts w:eastAsiaTheme="minorEastAsia" w:cstheme="minorHAnsi"/>
            <w:color w:val="0000FF" w:themeColor="hyperlink"/>
            <w:sz w:val="28"/>
            <w:szCs w:val="28"/>
            <w:u w:val="single"/>
            <w:lang w:eastAsia="en-ZA"/>
          </w:rPr>
          <w:t>www.parmalat.co.za</w:t>
        </w:r>
      </w:hyperlink>
      <w:r w:rsidRPr="00A840CA">
        <w:rPr>
          <w:rFonts w:eastAsiaTheme="minorEastAsia" w:cstheme="minorHAnsi"/>
          <w:color w:val="0000FF" w:themeColor="hyperlink"/>
          <w:sz w:val="28"/>
          <w:szCs w:val="28"/>
          <w:u w:val="single"/>
          <w:lang w:eastAsia="en-ZA"/>
        </w:rPr>
        <w:t>.</w:t>
      </w:r>
    </w:p>
    <w:p w:rsidR="000C3168" w:rsidRDefault="000C3168"/>
    <w:sectPr w:rsidR="000C3168" w:rsidSect="005D4D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47CE"/>
    <w:multiLevelType w:val="multilevel"/>
    <w:tmpl w:val="DC286AD6"/>
    <w:lvl w:ilvl="0">
      <w:start w:val="1"/>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rPr>
    </w:lvl>
    <w:lvl w:ilvl="2">
      <w:start w:val="1"/>
      <w:numFmt w:val="lowerLetter"/>
      <w:lvlText w:val="%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
    <w:nsid w:val="34EA33E6"/>
    <w:multiLevelType w:val="hybridMultilevel"/>
    <w:tmpl w:val="6448AAB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33E53E4"/>
    <w:multiLevelType w:val="hybridMultilevel"/>
    <w:tmpl w:val="6448AAB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B2B"/>
    <w:rsid w:val="00050B2B"/>
    <w:rsid w:val="000C3168"/>
    <w:rsid w:val="005C7CD9"/>
    <w:rsid w:val="005D4D8A"/>
    <w:rsid w:val="00B40D9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malat.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634</Words>
  <Characters>3615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Zingu</dc:creator>
  <cp:lastModifiedBy>admin-pc</cp:lastModifiedBy>
  <cp:revision>2</cp:revision>
  <dcterms:created xsi:type="dcterms:W3CDTF">2016-10-18T06:09:00Z</dcterms:created>
  <dcterms:modified xsi:type="dcterms:W3CDTF">2016-10-18T06:09:00Z</dcterms:modified>
</cp:coreProperties>
</file>