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B6" w:rsidRPr="00806D32" w:rsidRDefault="008065B6">
      <w:pPr>
        <w:pStyle w:val="Title"/>
        <w:rPr>
          <w:rFonts w:ascii="Arial" w:hAnsi="Arial" w:cs="Arial"/>
          <w:sz w:val="32"/>
          <w:u w:val="none"/>
        </w:rPr>
      </w:pPr>
    </w:p>
    <w:p w:rsidR="008065B6" w:rsidRPr="008771ED" w:rsidRDefault="008065B6" w:rsidP="00806D32">
      <w:pPr>
        <w:pStyle w:val="Title"/>
        <w:spacing w:after="40"/>
        <w:rPr>
          <w:rFonts w:ascii="Arial" w:hAnsi="Arial" w:cs="Arial"/>
          <w:u w:val="none"/>
          <w:lang w:val="en-GB"/>
        </w:rPr>
      </w:pPr>
      <w:smartTag w:uri="urn:schemas-microsoft-com:office:smarttags" w:element="place">
        <w:smartTag w:uri="urn:schemas-microsoft-com:office:smarttags" w:element="PlaceType">
          <w:r w:rsidRPr="008771ED">
            <w:rPr>
              <w:rFonts w:ascii="Arial" w:hAnsi="Arial" w:cs="Arial"/>
              <w:u w:val="none"/>
              <w:lang w:val="en-GB"/>
            </w:rPr>
            <w:t>UNIVERSITY</w:t>
          </w:r>
        </w:smartTag>
        <w:r w:rsidRPr="008771ED">
          <w:rPr>
            <w:rFonts w:ascii="Arial" w:hAnsi="Arial" w:cs="Arial"/>
            <w:u w:val="none"/>
            <w:lang w:val="en-GB"/>
          </w:rPr>
          <w:t xml:space="preserve"> OF </w:t>
        </w:r>
        <w:smartTag w:uri="urn:schemas-microsoft-com:office:smarttags" w:element="PlaceName">
          <w:r w:rsidRPr="008771ED">
            <w:rPr>
              <w:rFonts w:ascii="Arial" w:hAnsi="Arial" w:cs="Arial"/>
              <w:u w:val="none"/>
              <w:lang w:val="en-GB"/>
            </w:rPr>
            <w:t>PRETORIA</w:t>
          </w:r>
        </w:smartTag>
      </w:smartTag>
    </w:p>
    <w:p w:rsidR="008065B6" w:rsidRPr="008771ED" w:rsidRDefault="008065B6" w:rsidP="00806D32">
      <w:pPr>
        <w:pStyle w:val="Title"/>
        <w:spacing w:after="40"/>
        <w:rPr>
          <w:rFonts w:ascii="Arial" w:hAnsi="Arial" w:cs="Arial"/>
          <w:sz w:val="24"/>
          <w:u w:val="none"/>
          <w:lang w:val="en-GB"/>
        </w:rPr>
      </w:pPr>
    </w:p>
    <w:p w:rsidR="008065B6" w:rsidRPr="008771ED" w:rsidRDefault="00981539" w:rsidP="00981539">
      <w:pPr>
        <w:pStyle w:val="Subtitle"/>
        <w:spacing w:after="40"/>
        <w:rPr>
          <w:rFonts w:ascii="Arial" w:hAnsi="Arial" w:cs="Arial"/>
          <w:b w:val="0"/>
          <w:bCs w:val="0"/>
          <w:sz w:val="28"/>
          <w:u w:val="single"/>
          <w:lang w:val="en-GB"/>
        </w:rPr>
      </w:pPr>
      <w:r>
        <w:rPr>
          <w:rFonts w:ascii="Arial" w:hAnsi="Arial" w:cs="Arial"/>
          <w:sz w:val="28"/>
          <w:lang w:val="en-GB"/>
        </w:rPr>
        <w:t>GILL JACOT GUILLARMOD SCHOLARSHIP</w:t>
      </w:r>
    </w:p>
    <w:p w:rsidR="008065B6" w:rsidRPr="008771ED" w:rsidRDefault="008065B6" w:rsidP="00806D32">
      <w:pPr>
        <w:pStyle w:val="Subtitle"/>
        <w:spacing w:after="40"/>
        <w:rPr>
          <w:rFonts w:ascii="Arial" w:hAnsi="Arial" w:cs="Arial"/>
          <w:sz w:val="28"/>
          <w:lang w:val="en-GB"/>
        </w:rPr>
      </w:pPr>
    </w:p>
    <w:p w:rsidR="008065B6" w:rsidRPr="008771ED" w:rsidRDefault="008065B6" w:rsidP="00806D32">
      <w:pPr>
        <w:pStyle w:val="Subtitle"/>
        <w:spacing w:after="40"/>
        <w:rPr>
          <w:rFonts w:ascii="Arial" w:hAnsi="Arial" w:cs="Arial"/>
          <w:sz w:val="28"/>
          <w:lang w:val="en-GB"/>
        </w:rPr>
      </w:pPr>
      <w:r w:rsidRPr="008771ED">
        <w:rPr>
          <w:rFonts w:ascii="Arial" w:hAnsi="Arial" w:cs="Arial"/>
          <w:sz w:val="28"/>
          <w:lang w:val="en-GB"/>
        </w:rPr>
        <w:t>REGULATION</w:t>
      </w:r>
    </w:p>
    <w:p w:rsidR="008065B6" w:rsidRPr="008771ED" w:rsidRDefault="008065B6" w:rsidP="00806D32">
      <w:pPr>
        <w:spacing w:after="40"/>
        <w:jc w:val="center"/>
        <w:rPr>
          <w:rFonts w:ascii="Arial" w:hAnsi="Arial" w:cs="Arial"/>
          <w:b/>
          <w:bCs/>
          <w:lang w:val="en-GB"/>
        </w:rPr>
      </w:pPr>
    </w:p>
    <w:p w:rsidR="008065B6" w:rsidRPr="008771ED" w:rsidRDefault="008065B6" w:rsidP="00806D32">
      <w:pPr>
        <w:numPr>
          <w:ilvl w:val="0"/>
          <w:numId w:val="1"/>
        </w:numPr>
        <w:spacing w:after="40"/>
        <w:jc w:val="both"/>
        <w:rPr>
          <w:rFonts w:ascii="Arial" w:hAnsi="Arial" w:cs="Arial"/>
          <w:b/>
          <w:bCs/>
          <w:sz w:val="22"/>
          <w:szCs w:val="22"/>
          <w:lang w:val="en-GB"/>
        </w:rPr>
      </w:pPr>
      <w:r w:rsidRPr="008771ED">
        <w:rPr>
          <w:rFonts w:ascii="Arial" w:hAnsi="Arial" w:cs="Arial"/>
          <w:b/>
          <w:bCs/>
          <w:sz w:val="22"/>
          <w:szCs w:val="22"/>
          <w:lang w:val="en-GB"/>
        </w:rPr>
        <w:t>PURPOSE</w:t>
      </w:r>
    </w:p>
    <w:p w:rsidR="008065B6" w:rsidRPr="008771ED" w:rsidRDefault="008065B6" w:rsidP="00806D32">
      <w:pPr>
        <w:spacing w:after="40"/>
        <w:jc w:val="both"/>
        <w:rPr>
          <w:rFonts w:ascii="Arial" w:hAnsi="Arial" w:cs="Arial"/>
          <w:sz w:val="22"/>
          <w:szCs w:val="22"/>
          <w:lang w:val="en-GB"/>
        </w:rPr>
      </w:pPr>
    </w:p>
    <w:p w:rsidR="00372B09" w:rsidRPr="008771ED" w:rsidRDefault="00372B09" w:rsidP="00806D32">
      <w:pPr>
        <w:tabs>
          <w:tab w:val="left" w:pos="-720"/>
        </w:tabs>
        <w:suppressAutoHyphens/>
        <w:spacing w:after="40"/>
        <w:jc w:val="both"/>
        <w:rPr>
          <w:rFonts w:ascii="Arial" w:hAnsi="Arial" w:cs="Arial"/>
          <w:spacing w:val="-2"/>
          <w:sz w:val="22"/>
          <w:szCs w:val="22"/>
          <w:lang w:val="en-GB"/>
        </w:rPr>
      </w:pPr>
      <w:r w:rsidRPr="008771ED">
        <w:rPr>
          <w:rFonts w:ascii="Arial" w:hAnsi="Arial" w:cs="Arial"/>
          <w:spacing w:val="-2"/>
          <w:sz w:val="22"/>
          <w:szCs w:val="22"/>
          <w:lang w:val="en-GB"/>
        </w:rPr>
        <w:t>The purpose of this regulation is to provide an exposition o</w:t>
      </w:r>
      <w:r w:rsidR="008B13DE">
        <w:rPr>
          <w:rFonts w:ascii="Arial" w:hAnsi="Arial" w:cs="Arial"/>
          <w:spacing w:val="-2"/>
          <w:sz w:val="22"/>
          <w:szCs w:val="22"/>
          <w:lang w:val="en-GB"/>
        </w:rPr>
        <w:t>f</w:t>
      </w:r>
      <w:r w:rsidR="00981539">
        <w:rPr>
          <w:rFonts w:ascii="Arial" w:hAnsi="Arial" w:cs="Arial"/>
          <w:spacing w:val="-2"/>
          <w:sz w:val="22"/>
          <w:szCs w:val="22"/>
          <w:lang w:val="en-GB"/>
        </w:rPr>
        <w:t xml:space="preserve"> the policy regarding the Gill Jacot Guillarmod Scholarship </w:t>
      </w:r>
      <w:r w:rsidRPr="008771ED">
        <w:rPr>
          <w:rFonts w:ascii="Arial" w:hAnsi="Arial" w:cs="Arial"/>
          <w:spacing w:val="-2"/>
          <w:sz w:val="22"/>
          <w:szCs w:val="22"/>
          <w:lang w:val="en-GB"/>
        </w:rPr>
        <w:t xml:space="preserve">and the procedure for the submission of the applications and awards for the </w:t>
      </w:r>
      <w:r w:rsidR="00981539">
        <w:rPr>
          <w:rFonts w:ascii="Arial" w:hAnsi="Arial" w:cs="Arial"/>
          <w:spacing w:val="-2"/>
          <w:sz w:val="22"/>
          <w:szCs w:val="22"/>
          <w:lang w:val="en-GB"/>
        </w:rPr>
        <w:t>scholarship</w:t>
      </w:r>
      <w:r w:rsidRPr="008771ED">
        <w:rPr>
          <w:rFonts w:ascii="Arial" w:hAnsi="Arial" w:cs="Arial"/>
          <w:spacing w:val="-2"/>
          <w:sz w:val="22"/>
          <w:szCs w:val="22"/>
          <w:lang w:val="en-GB"/>
        </w:rPr>
        <w:t xml:space="preserve">. </w:t>
      </w:r>
    </w:p>
    <w:p w:rsidR="008065B6" w:rsidRPr="008771ED" w:rsidRDefault="008065B6" w:rsidP="00806D32">
      <w:pPr>
        <w:spacing w:after="40"/>
        <w:jc w:val="both"/>
        <w:rPr>
          <w:rFonts w:ascii="Arial" w:hAnsi="Arial" w:cs="Arial"/>
          <w:b/>
          <w:bCs/>
          <w:sz w:val="22"/>
          <w:szCs w:val="22"/>
          <w:lang w:val="en-GB"/>
        </w:rPr>
      </w:pPr>
    </w:p>
    <w:p w:rsidR="008065B6" w:rsidRPr="008771ED" w:rsidRDefault="008065B6" w:rsidP="00806D32">
      <w:pPr>
        <w:numPr>
          <w:ilvl w:val="0"/>
          <w:numId w:val="1"/>
        </w:numPr>
        <w:spacing w:after="40"/>
        <w:jc w:val="both"/>
        <w:rPr>
          <w:rFonts w:ascii="Arial" w:hAnsi="Arial" w:cs="Arial"/>
          <w:b/>
          <w:bCs/>
          <w:sz w:val="22"/>
          <w:szCs w:val="22"/>
          <w:lang w:val="en-GB"/>
        </w:rPr>
      </w:pPr>
      <w:r w:rsidRPr="008771ED">
        <w:rPr>
          <w:rFonts w:ascii="Arial" w:hAnsi="Arial" w:cs="Arial"/>
          <w:b/>
          <w:bCs/>
          <w:sz w:val="22"/>
          <w:szCs w:val="22"/>
          <w:lang w:val="en-GB"/>
        </w:rPr>
        <w:t>BACKGROUND</w:t>
      </w:r>
    </w:p>
    <w:p w:rsidR="00372B09" w:rsidRPr="008771ED" w:rsidRDefault="00372B09" w:rsidP="00806D32">
      <w:pPr>
        <w:tabs>
          <w:tab w:val="left" w:pos="-720"/>
        </w:tabs>
        <w:suppressAutoHyphens/>
        <w:spacing w:after="40"/>
        <w:jc w:val="both"/>
        <w:rPr>
          <w:rFonts w:ascii="Arial" w:hAnsi="Arial" w:cs="Arial"/>
          <w:spacing w:val="-2"/>
          <w:sz w:val="22"/>
          <w:szCs w:val="22"/>
          <w:lang w:val="en-GB"/>
        </w:rPr>
      </w:pPr>
    </w:p>
    <w:p w:rsidR="00372B09" w:rsidRPr="00981539" w:rsidRDefault="00981539" w:rsidP="00981539">
      <w:pPr>
        <w:jc w:val="both"/>
        <w:rPr>
          <w:rFonts w:ascii="Arial" w:hAnsi="Arial" w:cs="Arial"/>
          <w:spacing w:val="-2"/>
          <w:sz w:val="22"/>
          <w:szCs w:val="22"/>
          <w:lang w:val="en-GB"/>
        </w:rPr>
      </w:pPr>
      <w:r w:rsidRPr="00981539">
        <w:rPr>
          <w:rFonts w:ascii="Arial" w:hAnsi="Arial" w:cs="Arial"/>
          <w:sz w:val="22"/>
          <w:szCs w:val="22"/>
          <w:lang w:val="en-US"/>
        </w:rPr>
        <w:t>In loving memory of Gill Jacot Guillarmod, Senior Project Manager and Liaison Officer of the Centre for Human Rights from 1 May 2001 to 15 January 2010, in deep appreciation for her role to the academic and other programmes of the Centre, and in recognition of her humanity and humour, which left a profound impression on everyone whose lives touched hers</w:t>
      </w:r>
      <w:r w:rsidR="007D55F8">
        <w:rPr>
          <w:rFonts w:ascii="Arial" w:hAnsi="Arial" w:cs="Arial"/>
          <w:sz w:val="22"/>
          <w:szCs w:val="22"/>
          <w:lang w:val="en-US"/>
        </w:rPr>
        <w:t>,</w:t>
      </w:r>
      <w:r w:rsidRPr="00981539">
        <w:rPr>
          <w:rFonts w:ascii="Arial" w:hAnsi="Arial" w:cs="Arial"/>
          <w:sz w:val="22"/>
          <w:szCs w:val="22"/>
          <w:lang w:val="en-US"/>
        </w:rPr>
        <w:t xml:space="preserve"> the Centre for Human Rights </w:t>
      </w:r>
      <w:r w:rsidR="00B056EB">
        <w:rPr>
          <w:rFonts w:ascii="Arial" w:hAnsi="Arial" w:cs="Arial"/>
          <w:sz w:val="22"/>
          <w:szCs w:val="22"/>
          <w:lang w:val="en-US"/>
        </w:rPr>
        <w:t xml:space="preserve">in 2010 </w:t>
      </w:r>
      <w:r w:rsidRPr="00981539">
        <w:rPr>
          <w:rFonts w:ascii="Arial" w:hAnsi="Arial" w:cs="Arial"/>
          <w:sz w:val="22"/>
          <w:szCs w:val="22"/>
          <w:lang w:val="en-US"/>
        </w:rPr>
        <w:t>established the Gill Jacot Guillarmod Scholarship.</w:t>
      </w:r>
    </w:p>
    <w:p w:rsidR="008065B6" w:rsidRPr="008771ED" w:rsidRDefault="008065B6" w:rsidP="008B13DE">
      <w:pPr>
        <w:pStyle w:val="BodyTextIndent"/>
        <w:spacing w:after="40"/>
        <w:ind w:left="0"/>
        <w:rPr>
          <w:rFonts w:ascii="Arial" w:hAnsi="Arial" w:cs="Arial"/>
          <w:szCs w:val="22"/>
          <w:lang w:val="en-GB"/>
        </w:rPr>
      </w:pPr>
    </w:p>
    <w:p w:rsidR="008065B6" w:rsidRPr="008771ED" w:rsidRDefault="008065B6" w:rsidP="00806D32">
      <w:pPr>
        <w:pStyle w:val="BodyTextIndent"/>
        <w:numPr>
          <w:ilvl w:val="0"/>
          <w:numId w:val="1"/>
        </w:numPr>
        <w:spacing w:after="40"/>
        <w:rPr>
          <w:rFonts w:ascii="Arial" w:hAnsi="Arial" w:cs="Arial"/>
          <w:b/>
          <w:bCs/>
          <w:szCs w:val="22"/>
          <w:lang w:val="en-GB"/>
        </w:rPr>
      </w:pPr>
      <w:r w:rsidRPr="008771ED">
        <w:rPr>
          <w:rFonts w:ascii="Arial" w:hAnsi="Arial" w:cs="Arial"/>
          <w:b/>
          <w:bCs/>
          <w:szCs w:val="22"/>
          <w:lang w:val="en-GB"/>
        </w:rPr>
        <w:t xml:space="preserve">VALUE AND FREQUENCY </w:t>
      </w:r>
    </w:p>
    <w:p w:rsidR="008065B6" w:rsidRPr="008771ED" w:rsidRDefault="008065B6" w:rsidP="00806D32">
      <w:pPr>
        <w:pStyle w:val="BodyTextIndent"/>
        <w:spacing w:after="40"/>
        <w:ind w:left="0"/>
        <w:rPr>
          <w:rFonts w:ascii="Arial" w:hAnsi="Arial" w:cs="Arial"/>
          <w:b/>
          <w:bCs/>
          <w:szCs w:val="22"/>
          <w:lang w:val="en-GB"/>
        </w:rPr>
      </w:pPr>
    </w:p>
    <w:p w:rsidR="008065B6" w:rsidRPr="00981539" w:rsidRDefault="008065B6" w:rsidP="000D6816">
      <w:pPr>
        <w:pStyle w:val="BodyTextIndent"/>
        <w:numPr>
          <w:ilvl w:val="1"/>
          <w:numId w:val="1"/>
        </w:numPr>
        <w:tabs>
          <w:tab w:val="clear" w:pos="792"/>
          <w:tab w:val="num" w:pos="480"/>
        </w:tabs>
        <w:spacing w:after="40"/>
        <w:ind w:left="480" w:hanging="480"/>
        <w:jc w:val="left"/>
        <w:rPr>
          <w:rFonts w:ascii="Arial" w:hAnsi="Arial" w:cs="Arial"/>
          <w:szCs w:val="22"/>
          <w:lang w:val="en-GB"/>
        </w:rPr>
      </w:pPr>
      <w:r w:rsidRPr="00981539">
        <w:rPr>
          <w:rFonts w:ascii="Arial" w:hAnsi="Arial" w:cs="Arial"/>
          <w:szCs w:val="22"/>
          <w:lang w:val="en-GB"/>
        </w:rPr>
        <w:t xml:space="preserve">The fund </w:t>
      </w:r>
      <w:r w:rsidR="00372B09" w:rsidRPr="00981539">
        <w:rPr>
          <w:rFonts w:ascii="Arial" w:hAnsi="Arial" w:cs="Arial"/>
          <w:szCs w:val="22"/>
          <w:lang w:val="en-GB"/>
        </w:rPr>
        <w:t xml:space="preserve">has </w:t>
      </w:r>
      <w:r w:rsidRPr="00981539">
        <w:rPr>
          <w:rFonts w:ascii="Arial" w:hAnsi="Arial" w:cs="Arial"/>
          <w:szCs w:val="22"/>
          <w:lang w:val="en-GB"/>
        </w:rPr>
        <w:t xml:space="preserve">a capital-building facility.  80% of the interest yield will be made available </w:t>
      </w:r>
      <w:r w:rsidR="00372B09" w:rsidRPr="00981539">
        <w:rPr>
          <w:rFonts w:ascii="Arial" w:hAnsi="Arial" w:cs="Arial"/>
          <w:szCs w:val="22"/>
          <w:lang w:val="en-GB"/>
        </w:rPr>
        <w:t xml:space="preserve">annually </w:t>
      </w:r>
      <w:r w:rsidRPr="00981539">
        <w:rPr>
          <w:rFonts w:ascii="Arial" w:hAnsi="Arial" w:cs="Arial"/>
          <w:szCs w:val="22"/>
          <w:lang w:val="en-GB"/>
        </w:rPr>
        <w:t xml:space="preserve">for </w:t>
      </w:r>
      <w:r w:rsidR="00981539" w:rsidRPr="00981539">
        <w:rPr>
          <w:rFonts w:ascii="Arial" w:hAnsi="Arial" w:cs="Arial"/>
          <w:szCs w:val="22"/>
          <w:lang w:val="en-GB"/>
        </w:rPr>
        <w:t>scholarship</w:t>
      </w:r>
      <w:r w:rsidRPr="00981539">
        <w:rPr>
          <w:rFonts w:ascii="Arial" w:hAnsi="Arial" w:cs="Arial"/>
          <w:szCs w:val="22"/>
          <w:lang w:val="en-GB"/>
        </w:rPr>
        <w:t xml:space="preserve"> </w:t>
      </w:r>
      <w:r w:rsidR="00372B09" w:rsidRPr="00981539">
        <w:rPr>
          <w:rFonts w:ascii="Arial" w:hAnsi="Arial" w:cs="Arial"/>
          <w:szCs w:val="22"/>
          <w:lang w:val="en-GB"/>
        </w:rPr>
        <w:t>awards</w:t>
      </w:r>
      <w:r w:rsidRPr="00981539">
        <w:rPr>
          <w:rFonts w:ascii="Arial" w:hAnsi="Arial" w:cs="Arial"/>
          <w:szCs w:val="22"/>
          <w:lang w:val="en-GB"/>
        </w:rPr>
        <w:t>.</w:t>
      </w:r>
      <w:r w:rsidR="00B056EB">
        <w:rPr>
          <w:rFonts w:ascii="Arial" w:hAnsi="Arial" w:cs="Arial"/>
          <w:szCs w:val="22"/>
          <w:lang w:val="en-GB"/>
        </w:rPr>
        <w:t xml:space="preserve"> However, should the </w:t>
      </w:r>
      <w:r w:rsidR="00145B9B">
        <w:rPr>
          <w:rFonts w:ascii="Arial" w:hAnsi="Arial" w:cs="Arial"/>
          <w:szCs w:val="22"/>
          <w:lang w:val="en-GB"/>
        </w:rPr>
        <w:t xml:space="preserve">80% </w:t>
      </w:r>
      <w:r w:rsidR="00B056EB">
        <w:rPr>
          <w:rFonts w:ascii="Arial" w:hAnsi="Arial" w:cs="Arial"/>
          <w:szCs w:val="22"/>
          <w:lang w:val="en-GB"/>
        </w:rPr>
        <w:t>interest yield in any particular year be less than R20 000, the Centre for Human Rights will provide the shortfall.</w:t>
      </w:r>
    </w:p>
    <w:p w:rsidR="00981539" w:rsidRPr="00B056EB" w:rsidRDefault="00981539" w:rsidP="000D6816">
      <w:pPr>
        <w:pStyle w:val="BodyTextIndent"/>
        <w:numPr>
          <w:ilvl w:val="1"/>
          <w:numId w:val="1"/>
        </w:numPr>
        <w:tabs>
          <w:tab w:val="clear" w:pos="792"/>
          <w:tab w:val="num" w:pos="480"/>
        </w:tabs>
        <w:spacing w:after="40"/>
        <w:ind w:left="480" w:hanging="480"/>
        <w:jc w:val="left"/>
        <w:rPr>
          <w:rFonts w:ascii="Arial" w:hAnsi="Arial" w:cs="Arial"/>
          <w:szCs w:val="22"/>
          <w:lang w:val="en-GB"/>
        </w:rPr>
      </w:pPr>
      <w:r w:rsidRPr="00981539">
        <w:rPr>
          <w:rFonts w:ascii="Arial" w:hAnsi="Arial" w:cs="Arial"/>
          <w:szCs w:val="22"/>
          <w:lang w:val="en-US"/>
        </w:rPr>
        <w:t>The Scholarship Fund will be made up of voluntary contributions. Unless otherwise requested, the names of individuals or organizations contributing to the Fund will be publicised on the Centre’s website.</w:t>
      </w:r>
      <w:r w:rsidR="00B056EB">
        <w:rPr>
          <w:rFonts w:ascii="Arial" w:hAnsi="Arial" w:cs="Arial"/>
          <w:szCs w:val="22"/>
          <w:lang w:val="en-US"/>
        </w:rPr>
        <w:t xml:space="preserve"> Donors must deposit their contributions into the following account:</w:t>
      </w:r>
    </w:p>
    <w:p w:rsidR="00B056EB" w:rsidRDefault="00B056EB" w:rsidP="000D6816">
      <w:pPr>
        <w:pStyle w:val="BodyTextIndent"/>
        <w:tabs>
          <w:tab w:val="num" w:pos="480"/>
        </w:tabs>
        <w:spacing w:after="40"/>
        <w:ind w:left="480" w:hanging="480"/>
        <w:jc w:val="left"/>
        <w:rPr>
          <w:rFonts w:ascii="Arial" w:hAnsi="Arial" w:cs="Arial"/>
          <w:szCs w:val="22"/>
          <w:lang w:val="en-US"/>
        </w:rPr>
      </w:pPr>
    </w:p>
    <w:p w:rsidR="00B056EB" w:rsidRPr="00B056EB" w:rsidRDefault="00B056EB" w:rsidP="00B056EB">
      <w:pPr>
        <w:ind w:left="840"/>
        <w:rPr>
          <w:rFonts w:ascii="Arial" w:hAnsi="Arial" w:cs="Arial"/>
          <w:sz w:val="22"/>
          <w:szCs w:val="22"/>
        </w:rPr>
      </w:pPr>
      <w:r w:rsidRPr="00B056EB">
        <w:rPr>
          <w:rFonts w:ascii="Arial" w:hAnsi="Arial" w:cs="Arial"/>
          <w:sz w:val="22"/>
          <w:szCs w:val="22"/>
        </w:rPr>
        <w:t>ABSA Bank</w:t>
      </w:r>
    </w:p>
    <w:p w:rsidR="00B056EB" w:rsidRPr="00B056EB" w:rsidRDefault="00B056EB" w:rsidP="00B056EB">
      <w:pPr>
        <w:ind w:left="840"/>
        <w:rPr>
          <w:rFonts w:ascii="Arial" w:hAnsi="Arial" w:cs="Arial"/>
          <w:sz w:val="22"/>
          <w:szCs w:val="22"/>
        </w:rPr>
      </w:pPr>
      <w:r w:rsidRPr="00B056EB">
        <w:rPr>
          <w:rFonts w:ascii="Arial" w:hAnsi="Arial" w:cs="Arial"/>
          <w:sz w:val="22"/>
          <w:szCs w:val="22"/>
        </w:rPr>
        <w:t>Branch: Hatfield</w:t>
      </w:r>
    </w:p>
    <w:p w:rsidR="00B056EB" w:rsidRPr="00B056EB" w:rsidRDefault="00B056EB" w:rsidP="00B056EB">
      <w:pPr>
        <w:ind w:left="840"/>
        <w:rPr>
          <w:rFonts w:ascii="Arial" w:hAnsi="Arial" w:cs="Arial"/>
          <w:sz w:val="22"/>
          <w:szCs w:val="22"/>
        </w:rPr>
      </w:pPr>
      <w:r w:rsidRPr="00B056EB">
        <w:rPr>
          <w:rFonts w:ascii="Arial" w:hAnsi="Arial" w:cs="Arial"/>
          <w:sz w:val="22"/>
          <w:szCs w:val="22"/>
        </w:rPr>
        <w:t>Account number: 214 000 0054</w:t>
      </w:r>
    </w:p>
    <w:p w:rsidR="00B056EB" w:rsidRPr="00B056EB" w:rsidRDefault="00B056EB" w:rsidP="00B056EB">
      <w:pPr>
        <w:ind w:left="840"/>
        <w:rPr>
          <w:rFonts w:ascii="Arial" w:hAnsi="Arial" w:cs="Arial"/>
          <w:sz w:val="22"/>
          <w:szCs w:val="22"/>
        </w:rPr>
      </w:pPr>
      <w:r w:rsidRPr="00B056EB">
        <w:rPr>
          <w:rFonts w:ascii="Arial" w:hAnsi="Arial" w:cs="Arial"/>
          <w:sz w:val="22"/>
          <w:szCs w:val="22"/>
        </w:rPr>
        <w:t>Branch code: 632005</w:t>
      </w:r>
    </w:p>
    <w:p w:rsidR="00B056EB" w:rsidRPr="00B056EB" w:rsidRDefault="00B056EB" w:rsidP="00B056EB">
      <w:pPr>
        <w:ind w:left="840"/>
        <w:rPr>
          <w:rFonts w:ascii="Arial" w:hAnsi="Arial" w:cs="Arial"/>
          <w:sz w:val="22"/>
          <w:szCs w:val="22"/>
        </w:rPr>
      </w:pPr>
    </w:p>
    <w:p w:rsidR="00B056EB" w:rsidRPr="00B056EB" w:rsidRDefault="00B056EB" w:rsidP="00B056EB">
      <w:pPr>
        <w:ind w:left="840"/>
        <w:rPr>
          <w:rFonts w:ascii="Arial" w:hAnsi="Arial" w:cs="Arial"/>
          <w:sz w:val="22"/>
          <w:szCs w:val="22"/>
        </w:rPr>
      </w:pPr>
      <w:r w:rsidRPr="004F0AD6">
        <w:rPr>
          <w:rFonts w:ascii="Arial" w:hAnsi="Arial" w:cs="Arial"/>
          <w:sz w:val="22"/>
          <w:szCs w:val="22"/>
        </w:rPr>
        <w:t>REFERENCE:  S</w:t>
      </w:r>
      <w:r w:rsidR="004F0AD6" w:rsidRPr="004F0AD6">
        <w:rPr>
          <w:rFonts w:ascii="Arial" w:hAnsi="Arial" w:cs="Arial"/>
          <w:sz w:val="22"/>
          <w:szCs w:val="22"/>
        </w:rPr>
        <w:t>OS726</w:t>
      </w:r>
      <w:r w:rsidRPr="004F0AD6">
        <w:rPr>
          <w:rFonts w:ascii="Arial" w:hAnsi="Arial" w:cs="Arial"/>
          <w:sz w:val="22"/>
          <w:szCs w:val="22"/>
        </w:rPr>
        <w:t>/3600 (GJ Guillarmod)</w:t>
      </w:r>
    </w:p>
    <w:p w:rsidR="00B056EB" w:rsidRPr="00B056EB" w:rsidRDefault="00B056EB" w:rsidP="00B056EB">
      <w:pPr>
        <w:ind w:left="840"/>
        <w:rPr>
          <w:rFonts w:ascii="Arial" w:hAnsi="Arial" w:cs="Arial"/>
          <w:sz w:val="22"/>
          <w:szCs w:val="22"/>
        </w:rPr>
      </w:pPr>
    </w:p>
    <w:p w:rsidR="00B056EB" w:rsidRPr="00B056EB" w:rsidRDefault="00B056EB" w:rsidP="00B056EB">
      <w:pPr>
        <w:ind w:left="840"/>
        <w:rPr>
          <w:rFonts w:ascii="Arial" w:hAnsi="Arial" w:cs="Arial"/>
          <w:sz w:val="22"/>
          <w:szCs w:val="22"/>
        </w:rPr>
      </w:pPr>
      <w:r>
        <w:rPr>
          <w:rFonts w:ascii="Arial" w:hAnsi="Arial" w:cs="Arial"/>
          <w:sz w:val="22"/>
          <w:szCs w:val="22"/>
        </w:rPr>
        <w:t>F</w:t>
      </w:r>
      <w:r w:rsidRPr="00B056EB">
        <w:rPr>
          <w:rFonts w:ascii="Arial" w:hAnsi="Arial" w:cs="Arial"/>
          <w:sz w:val="22"/>
          <w:szCs w:val="22"/>
        </w:rPr>
        <w:t>ax proof of payment  to 012-420 2390.</w:t>
      </w:r>
    </w:p>
    <w:p w:rsidR="00B056EB" w:rsidRPr="00B056EB" w:rsidRDefault="00B056EB" w:rsidP="00B056EB">
      <w:pPr>
        <w:pStyle w:val="BodyTextIndent"/>
        <w:spacing w:after="40"/>
        <w:jc w:val="left"/>
        <w:rPr>
          <w:rFonts w:ascii="Arial" w:hAnsi="Arial" w:cs="Arial"/>
          <w:b/>
          <w:szCs w:val="22"/>
          <w:lang w:val="en-GB"/>
        </w:rPr>
      </w:pPr>
    </w:p>
    <w:p w:rsidR="00551615" w:rsidRDefault="00551615" w:rsidP="000D6816">
      <w:pPr>
        <w:pStyle w:val="BodyTextIndent"/>
        <w:numPr>
          <w:ilvl w:val="1"/>
          <w:numId w:val="1"/>
        </w:numPr>
        <w:tabs>
          <w:tab w:val="clear" w:pos="792"/>
          <w:tab w:val="num" w:pos="480"/>
        </w:tabs>
        <w:spacing w:after="40"/>
        <w:ind w:left="480" w:hanging="480"/>
        <w:jc w:val="left"/>
        <w:rPr>
          <w:rFonts w:ascii="Arial" w:hAnsi="Arial" w:cs="Arial"/>
          <w:szCs w:val="22"/>
          <w:lang w:val="en-GB"/>
        </w:rPr>
      </w:pPr>
      <w:r>
        <w:rPr>
          <w:rFonts w:ascii="Arial" w:hAnsi="Arial" w:cs="Arial"/>
          <w:szCs w:val="22"/>
          <w:lang w:val="en-GB"/>
        </w:rPr>
        <w:t xml:space="preserve">The scholarship is awarded for one academic year. In respect of doctoral candidates, it may be renewed once. As renewal is not automatic, doctoral candidates holding the bursary must reapply according to the usual procedure (see para 5 below). </w:t>
      </w:r>
    </w:p>
    <w:p w:rsidR="008065B6" w:rsidRPr="00981539" w:rsidRDefault="008065B6" w:rsidP="000D6816">
      <w:pPr>
        <w:pStyle w:val="BodyTextIndent"/>
        <w:numPr>
          <w:ilvl w:val="1"/>
          <w:numId w:val="1"/>
        </w:numPr>
        <w:tabs>
          <w:tab w:val="clear" w:pos="792"/>
          <w:tab w:val="num" w:pos="480"/>
        </w:tabs>
        <w:spacing w:after="40"/>
        <w:ind w:left="480" w:hanging="480"/>
        <w:jc w:val="left"/>
        <w:rPr>
          <w:rFonts w:ascii="Arial" w:hAnsi="Arial" w:cs="Arial"/>
          <w:szCs w:val="22"/>
          <w:lang w:val="en-GB"/>
        </w:rPr>
      </w:pPr>
      <w:r w:rsidRPr="00981539">
        <w:rPr>
          <w:rFonts w:ascii="Arial" w:hAnsi="Arial" w:cs="Arial"/>
          <w:szCs w:val="22"/>
          <w:lang w:val="en-GB"/>
        </w:rPr>
        <w:t xml:space="preserve">The </w:t>
      </w:r>
      <w:r w:rsidR="007412B6" w:rsidRPr="00981539">
        <w:rPr>
          <w:rFonts w:ascii="Arial" w:hAnsi="Arial" w:cs="Arial"/>
          <w:szCs w:val="22"/>
          <w:lang w:val="en-GB"/>
        </w:rPr>
        <w:t>v</w:t>
      </w:r>
      <w:r w:rsidR="00981539" w:rsidRPr="00981539">
        <w:rPr>
          <w:rFonts w:ascii="Arial" w:hAnsi="Arial" w:cs="Arial"/>
          <w:szCs w:val="22"/>
          <w:lang w:val="en-GB"/>
        </w:rPr>
        <w:t xml:space="preserve">alue and </w:t>
      </w:r>
      <w:r w:rsidR="007412B6" w:rsidRPr="00981539">
        <w:rPr>
          <w:rFonts w:ascii="Arial" w:hAnsi="Arial" w:cs="Arial"/>
          <w:szCs w:val="22"/>
          <w:lang w:val="en-GB"/>
        </w:rPr>
        <w:t xml:space="preserve">number of awards will be determined annually by the </w:t>
      </w:r>
      <w:r w:rsidR="00981539" w:rsidRPr="00981539">
        <w:rPr>
          <w:rFonts w:ascii="Arial" w:hAnsi="Arial" w:cs="Arial"/>
          <w:szCs w:val="22"/>
          <w:lang w:val="en-GB"/>
        </w:rPr>
        <w:t>Selection Committee.</w:t>
      </w:r>
    </w:p>
    <w:p w:rsidR="008065B6" w:rsidRPr="008771ED" w:rsidRDefault="008065B6" w:rsidP="000D6816">
      <w:pPr>
        <w:pStyle w:val="BodyTextIndent"/>
        <w:tabs>
          <w:tab w:val="num" w:pos="480"/>
        </w:tabs>
        <w:spacing w:after="40"/>
        <w:ind w:left="480" w:hanging="480"/>
        <w:jc w:val="left"/>
        <w:rPr>
          <w:rFonts w:ascii="Arial" w:hAnsi="Arial" w:cs="Arial"/>
          <w:szCs w:val="22"/>
          <w:lang w:val="en-GB"/>
        </w:rPr>
      </w:pPr>
    </w:p>
    <w:p w:rsidR="008065B6" w:rsidRPr="008771ED" w:rsidRDefault="008065B6" w:rsidP="00806D32">
      <w:pPr>
        <w:pStyle w:val="BodyTextIndent"/>
        <w:numPr>
          <w:ilvl w:val="0"/>
          <w:numId w:val="1"/>
        </w:numPr>
        <w:spacing w:after="40"/>
        <w:rPr>
          <w:rFonts w:ascii="Arial" w:hAnsi="Arial" w:cs="Arial"/>
          <w:b/>
          <w:bCs/>
          <w:szCs w:val="22"/>
          <w:lang w:val="en-GB"/>
        </w:rPr>
      </w:pPr>
      <w:r w:rsidRPr="008771ED">
        <w:rPr>
          <w:rFonts w:ascii="Arial" w:hAnsi="Arial" w:cs="Arial"/>
          <w:b/>
          <w:bCs/>
          <w:szCs w:val="22"/>
          <w:lang w:val="en-GB"/>
        </w:rPr>
        <w:t xml:space="preserve">CRITERIA APPLICABLE TO THE </w:t>
      </w:r>
      <w:r w:rsidR="00551615">
        <w:rPr>
          <w:rFonts w:ascii="Arial" w:hAnsi="Arial" w:cs="Arial"/>
          <w:b/>
          <w:bCs/>
          <w:szCs w:val="22"/>
          <w:lang w:val="en-GB"/>
        </w:rPr>
        <w:t xml:space="preserve">SCHOLARSHIP </w:t>
      </w:r>
    </w:p>
    <w:p w:rsidR="008065B6" w:rsidRPr="008771ED" w:rsidRDefault="008065B6" w:rsidP="00806D32">
      <w:pPr>
        <w:pStyle w:val="BodyTextIndent"/>
        <w:spacing w:after="40"/>
        <w:ind w:left="0"/>
        <w:rPr>
          <w:rFonts w:ascii="Arial" w:hAnsi="Arial" w:cs="Arial"/>
          <w:szCs w:val="22"/>
          <w:lang w:val="en-GB"/>
        </w:rPr>
      </w:pPr>
    </w:p>
    <w:tbl>
      <w:tblPr>
        <w:tblW w:w="0" w:type="auto"/>
        <w:tblInd w:w="-12" w:type="dxa"/>
        <w:tblLook w:val="0000"/>
      </w:tblPr>
      <w:tblGrid>
        <w:gridCol w:w="9867"/>
      </w:tblGrid>
      <w:tr w:rsidR="008065B6" w:rsidRPr="00981539">
        <w:tblPrEx>
          <w:tblCellMar>
            <w:top w:w="0" w:type="dxa"/>
            <w:bottom w:w="0" w:type="dxa"/>
          </w:tblCellMar>
        </w:tblPrEx>
        <w:trPr>
          <w:trHeight w:val="454"/>
        </w:trPr>
        <w:tc>
          <w:tcPr>
            <w:tcW w:w="10185" w:type="dxa"/>
            <w:vAlign w:val="center"/>
          </w:tcPr>
          <w:p w:rsidR="00981539" w:rsidRPr="00981539" w:rsidRDefault="00981539" w:rsidP="000D6816">
            <w:pPr>
              <w:numPr>
                <w:ilvl w:val="1"/>
                <w:numId w:val="1"/>
              </w:numPr>
              <w:tabs>
                <w:tab w:val="clear" w:pos="792"/>
                <w:tab w:val="num" w:pos="492"/>
              </w:tabs>
              <w:ind w:left="492" w:hanging="492"/>
              <w:jc w:val="both"/>
              <w:rPr>
                <w:rFonts w:ascii="Arial" w:hAnsi="Arial" w:cs="Arial"/>
                <w:sz w:val="22"/>
                <w:szCs w:val="22"/>
                <w:lang w:val="en-US"/>
              </w:rPr>
            </w:pPr>
            <w:r w:rsidRPr="00981539">
              <w:rPr>
                <w:rFonts w:ascii="Arial" w:hAnsi="Arial" w:cs="Arial"/>
                <w:sz w:val="22"/>
                <w:szCs w:val="22"/>
                <w:lang w:val="en-US"/>
              </w:rPr>
              <w:t xml:space="preserve">The Scholarship will be awarded annually to a Masters or Doctoral student studying towards a degree in human rights on a degree programme based within the Centre. </w:t>
            </w:r>
          </w:p>
          <w:p w:rsidR="00981539" w:rsidRPr="00981539" w:rsidRDefault="00981539" w:rsidP="000D6816">
            <w:pPr>
              <w:numPr>
                <w:ilvl w:val="1"/>
                <w:numId w:val="1"/>
              </w:numPr>
              <w:tabs>
                <w:tab w:val="clear" w:pos="792"/>
                <w:tab w:val="num" w:pos="492"/>
              </w:tabs>
              <w:ind w:left="492" w:hanging="492"/>
              <w:jc w:val="both"/>
              <w:rPr>
                <w:rFonts w:ascii="Arial" w:hAnsi="Arial" w:cs="Arial"/>
                <w:spacing w:val="-2"/>
                <w:sz w:val="22"/>
                <w:szCs w:val="22"/>
                <w:lang w:val="en-GB"/>
              </w:rPr>
            </w:pPr>
            <w:r w:rsidRPr="00981539">
              <w:rPr>
                <w:rFonts w:ascii="Arial" w:hAnsi="Arial" w:cs="Arial"/>
                <w:sz w:val="22"/>
                <w:szCs w:val="22"/>
                <w:lang w:val="en-US"/>
              </w:rPr>
              <w:t>T</w:t>
            </w:r>
            <w:r w:rsidR="007D55F8">
              <w:rPr>
                <w:rFonts w:ascii="Arial" w:hAnsi="Arial" w:cs="Arial"/>
                <w:sz w:val="22"/>
                <w:szCs w:val="22"/>
                <w:lang w:val="en-US"/>
              </w:rPr>
              <w:t>he S</w:t>
            </w:r>
            <w:r w:rsidRPr="00981539">
              <w:rPr>
                <w:rFonts w:ascii="Arial" w:hAnsi="Arial" w:cs="Arial"/>
                <w:sz w:val="22"/>
                <w:szCs w:val="22"/>
                <w:lang w:val="en-US"/>
              </w:rPr>
              <w:t xml:space="preserve">cholarship will be awarded annually, for a student undertaking studies in the following academic year. The Scholarship will be awarded for the first time in November 2010, for studies in 2011. The recipient of the scholarship will be publicly announced on or around 10 </w:t>
            </w:r>
            <w:r w:rsidRPr="00981539">
              <w:rPr>
                <w:rFonts w:ascii="Arial" w:hAnsi="Arial" w:cs="Arial"/>
                <w:sz w:val="22"/>
                <w:szCs w:val="22"/>
                <w:lang w:val="en-US"/>
              </w:rPr>
              <w:lastRenderedPageBreak/>
              <w:t xml:space="preserve">December every year, as part of the LLM Graduation Ceremony. </w:t>
            </w:r>
            <w:r w:rsidR="00B056EB">
              <w:rPr>
                <w:rFonts w:ascii="Arial" w:hAnsi="Arial" w:cs="Arial"/>
                <w:sz w:val="22"/>
                <w:szCs w:val="22"/>
                <w:lang w:val="en-US"/>
              </w:rPr>
              <w:t xml:space="preserve">The scholarship amount will only be paid to the recipient once he or she has been registered with the </w:t>
            </w:r>
            <w:smartTag w:uri="urn:schemas-microsoft-com:office:smarttags" w:element="place">
              <w:smartTag w:uri="urn:schemas-microsoft-com:office:smarttags" w:element="PlaceType">
                <w:r w:rsidR="00B056EB">
                  <w:rPr>
                    <w:rFonts w:ascii="Arial" w:hAnsi="Arial" w:cs="Arial"/>
                    <w:sz w:val="22"/>
                    <w:szCs w:val="22"/>
                    <w:lang w:val="en-US"/>
                  </w:rPr>
                  <w:t>University</w:t>
                </w:r>
              </w:smartTag>
              <w:r w:rsidR="00B056EB">
                <w:rPr>
                  <w:rFonts w:ascii="Arial" w:hAnsi="Arial" w:cs="Arial"/>
                  <w:sz w:val="22"/>
                  <w:szCs w:val="22"/>
                  <w:lang w:val="en-US"/>
                </w:rPr>
                <w:t xml:space="preserve"> of </w:t>
              </w:r>
              <w:smartTag w:uri="urn:schemas-microsoft-com:office:smarttags" w:element="PlaceName">
                <w:r w:rsidR="00B056EB">
                  <w:rPr>
                    <w:rFonts w:ascii="Arial" w:hAnsi="Arial" w:cs="Arial"/>
                    <w:sz w:val="22"/>
                    <w:szCs w:val="22"/>
                    <w:lang w:val="en-US"/>
                  </w:rPr>
                  <w:t>Pretoria</w:t>
                </w:r>
              </w:smartTag>
            </w:smartTag>
            <w:r w:rsidR="00B056EB">
              <w:rPr>
                <w:rFonts w:ascii="Arial" w:hAnsi="Arial" w:cs="Arial"/>
                <w:sz w:val="22"/>
                <w:szCs w:val="22"/>
                <w:lang w:val="en-US"/>
              </w:rPr>
              <w:t>.</w:t>
            </w:r>
          </w:p>
          <w:p w:rsidR="00981539" w:rsidRPr="00981539" w:rsidRDefault="00981539" w:rsidP="000D6816">
            <w:pPr>
              <w:numPr>
                <w:ilvl w:val="1"/>
                <w:numId w:val="1"/>
              </w:numPr>
              <w:tabs>
                <w:tab w:val="clear" w:pos="792"/>
                <w:tab w:val="num" w:pos="492"/>
              </w:tabs>
              <w:ind w:left="492" w:hanging="492"/>
              <w:jc w:val="both"/>
              <w:rPr>
                <w:rFonts w:ascii="Arial" w:hAnsi="Arial" w:cs="Arial"/>
                <w:spacing w:val="-2"/>
                <w:sz w:val="22"/>
                <w:szCs w:val="22"/>
                <w:lang w:val="en-GB"/>
              </w:rPr>
            </w:pPr>
            <w:r w:rsidRPr="00981539">
              <w:rPr>
                <w:rFonts w:ascii="Arial" w:hAnsi="Arial" w:cs="Arial"/>
                <w:sz w:val="22"/>
                <w:szCs w:val="22"/>
                <w:lang w:val="en-US"/>
              </w:rPr>
              <w:t xml:space="preserve">All successful applicants for the LLM (Human Rights and Democratisation in Africa) </w:t>
            </w:r>
            <w:r w:rsidR="00145B9B">
              <w:rPr>
                <w:rFonts w:ascii="Arial" w:hAnsi="Arial" w:cs="Arial"/>
                <w:sz w:val="22"/>
                <w:szCs w:val="22"/>
                <w:lang w:val="en-US"/>
              </w:rPr>
              <w:t xml:space="preserve">may apply to </w:t>
            </w:r>
            <w:r w:rsidRPr="00981539">
              <w:rPr>
                <w:rFonts w:ascii="Arial" w:hAnsi="Arial" w:cs="Arial"/>
                <w:sz w:val="22"/>
                <w:szCs w:val="22"/>
                <w:lang w:val="en-US"/>
              </w:rPr>
              <w:t xml:space="preserve">be considered for this scholarship. </w:t>
            </w:r>
          </w:p>
          <w:p w:rsidR="008065B6" w:rsidRPr="00981539" w:rsidRDefault="00981539" w:rsidP="000D6816">
            <w:pPr>
              <w:numPr>
                <w:ilvl w:val="1"/>
                <w:numId w:val="1"/>
              </w:numPr>
              <w:tabs>
                <w:tab w:val="clear" w:pos="792"/>
                <w:tab w:val="num" w:pos="492"/>
              </w:tabs>
              <w:ind w:left="492" w:hanging="492"/>
              <w:jc w:val="both"/>
              <w:rPr>
                <w:rFonts w:ascii="Arial" w:hAnsi="Arial" w:cs="Arial"/>
                <w:spacing w:val="-2"/>
                <w:sz w:val="22"/>
                <w:szCs w:val="22"/>
                <w:lang w:val="en-GB"/>
              </w:rPr>
            </w:pPr>
            <w:r w:rsidRPr="00981539">
              <w:rPr>
                <w:rFonts w:ascii="Arial" w:hAnsi="Arial" w:cs="Arial"/>
                <w:sz w:val="22"/>
                <w:szCs w:val="22"/>
                <w:lang w:val="en-US"/>
              </w:rPr>
              <w:t xml:space="preserve">Any doctoral student or </w:t>
            </w:r>
            <w:proofErr w:type="gramStart"/>
            <w:r w:rsidRPr="00981539">
              <w:rPr>
                <w:rFonts w:ascii="Arial" w:hAnsi="Arial" w:cs="Arial"/>
                <w:sz w:val="22"/>
                <w:szCs w:val="22"/>
                <w:lang w:val="en-US"/>
              </w:rPr>
              <w:t>masters</w:t>
            </w:r>
            <w:proofErr w:type="gramEnd"/>
            <w:r w:rsidRPr="00981539">
              <w:rPr>
                <w:rFonts w:ascii="Arial" w:hAnsi="Arial" w:cs="Arial"/>
                <w:sz w:val="22"/>
                <w:szCs w:val="22"/>
                <w:lang w:val="en-US"/>
              </w:rPr>
              <w:t xml:space="preserve"> student registered on any other programme in the Centre may also apply for this scholarship</w:t>
            </w:r>
            <w:r w:rsidR="007D55F8">
              <w:rPr>
                <w:rFonts w:ascii="Arial" w:hAnsi="Arial" w:cs="Arial"/>
                <w:sz w:val="22"/>
                <w:szCs w:val="22"/>
                <w:lang w:val="en-US"/>
              </w:rPr>
              <w:t>.</w:t>
            </w:r>
          </w:p>
          <w:p w:rsidR="00981539" w:rsidRPr="00B056EB" w:rsidRDefault="00981539" w:rsidP="000D6816">
            <w:pPr>
              <w:numPr>
                <w:ilvl w:val="1"/>
                <w:numId w:val="1"/>
              </w:numPr>
              <w:tabs>
                <w:tab w:val="clear" w:pos="792"/>
                <w:tab w:val="num" w:pos="492"/>
              </w:tabs>
              <w:ind w:left="492" w:hanging="492"/>
              <w:jc w:val="both"/>
              <w:rPr>
                <w:rFonts w:ascii="Arial" w:hAnsi="Arial" w:cs="Arial"/>
                <w:spacing w:val="-2"/>
                <w:sz w:val="22"/>
                <w:szCs w:val="22"/>
                <w:lang w:val="en-GB"/>
              </w:rPr>
            </w:pPr>
            <w:r w:rsidRPr="00981539">
              <w:rPr>
                <w:rFonts w:ascii="Arial" w:hAnsi="Arial" w:cs="Arial"/>
                <w:sz w:val="22"/>
                <w:szCs w:val="22"/>
                <w:lang w:val="en-US"/>
              </w:rPr>
              <w:t>The criteria for selection are: proven commitment to human rights; devotion to the cause of humanity; academic excellence; an ability to balance academic pursuit with other interests</w:t>
            </w:r>
            <w:r w:rsidR="00145B9B">
              <w:rPr>
                <w:rFonts w:ascii="Arial" w:hAnsi="Arial" w:cs="Arial"/>
                <w:sz w:val="22"/>
                <w:szCs w:val="22"/>
                <w:lang w:val="en-US"/>
              </w:rPr>
              <w:t xml:space="preserve"> and financial need</w:t>
            </w:r>
            <w:r w:rsidRPr="00981539">
              <w:rPr>
                <w:rFonts w:ascii="Arial" w:hAnsi="Arial" w:cs="Arial"/>
                <w:sz w:val="22"/>
                <w:szCs w:val="22"/>
                <w:lang w:val="en-US"/>
              </w:rPr>
              <w:t>.</w:t>
            </w:r>
          </w:p>
          <w:p w:rsidR="00B056EB" w:rsidRPr="00981539" w:rsidRDefault="00B056EB" w:rsidP="000D6816">
            <w:pPr>
              <w:numPr>
                <w:ilvl w:val="1"/>
                <w:numId w:val="1"/>
              </w:numPr>
              <w:tabs>
                <w:tab w:val="clear" w:pos="792"/>
                <w:tab w:val="num" w:pos="492"/>
              </w:tabs>
              <w:ind w:left="492" w:hanging="492"/>
              <w:jc w:val="both"/>
              <w:rPr>
                <w:rFonts w:ascii="Arial" w:hAnsi="Arial" w:cs="Arial"/>
                <w:spacing w:val="-2"/>
                <w:sz w:val="22"/>
                <w:szCs w:val="22"/>
                <w:lang w:val="en-GB"/>
              </w:rPr>
            </w:pPr>
            <w:r>
              <w:rPr>
                <w:rFonts w:ascii="Arial" w:hAnsi="Arial" w:cs="Arial"/>
                <w:sz w:val="22"/>
                <w:szCs w:val="22"/>
                <w:lang w:val="en-US"/>
              </w:rPr>
              <w:t>At the time of making the application, an applicant must reveal any other scholarships already awarded for the intended programme.</w:t>
            </w:r>
          </w:p>
        </w:tc>
      </w:tr>
    </w:tbl>
    <w:p w:rsidR="007412B6" w:rsidRPr="007412B6" w:rsidRDefault="007412B6" w:rsidP="007412B6">
      <w:pPr>
        <w:pStyle w:val="BodyTextIndent"/>
        <w:spacing w:after="40"/>
        <w:ind w:left="0"/>
        <w:rPr>
          <w:rFonts w:ascii="Arial" w:hAnsi="Arial" w:cs="Arial"/>
          <w:szCs w:val="22"/>
          <w:lang w:val="en-GB"/>
        </w:rPr>
      </w:pPr>
    </w:p>
    <w:p w:rsidR="008065B6" w:rsidRPr="008771ED" w:rsidRDefault="008065B6" w:rsidP="00806D32">
      <w:pPr>
        <w:pStyle w:val="BodyTextIndent"/>
        <w:numPr>
          <w:ilvl w:val="0"/>
          <w:numId w:val="1"/>
        </w:numPr>
        <w:spacing w:after="40"/>
        <w:rPr>
          <w:rFonts w:ascii="Arial" w:hAnsi="Arial" w:cs="Arial"/>
          <w:szCs w:val="22"/>
          <w:lang w:val="en-GB"/>
        </w:rPr>
      </w:pPr>
      <w:r w:rsidRPr="008771ED">
        <w:rPr>
          <w:rFonts w:ascii="Arial" w:hAnsi="Arial" w:cs="Arial"/>
          <w:b/>
          <w:bCs/>
          <w:szCs w:val="22"/>
          <w:lang w:val="en-GB"/>
        </w:rPr>
        <w:t xml:space="preserve">PROCEDURE FOR APPLYING FOR AND THE AWARDING OF THE </w:t>
      </w:r>
      <w:r w:rsidR="007D55F8">
        <w:rPr>
          <w:rFonts w:ascii="Arial" w:hAnsi="Arial" w:cs="Arial"/>
          <w:b/>
          <w:bCs/>
          <w:szCs w:val="22"/>
          <w:lang w:val="en-GB"/>
        </w:rPr>
        <w:t>SCHOLARSHIP</w:t>
      </w:r>
    </w:p>
    <w:p w:rsidR="007D55F8" w:rsidRDefault="007D55F8" w:rsidP="007D55F8">
      <w:pPr>
        <w:jc w:val="both"/>
        <w:rPr>
          <w:rFonts w:ascii="Arial" w:hAnsi="Arial" w:cs="Arial"/>
          <w:sz w:val="22"/>
          <w:szCs w:val="22"/>
          <w:lang w:val="en-US"/>
        </w:rPr>
      </w:pPr>
    </w:p>
    <w:p w:rsidR="00981539" w:rsidRDefault="00981539" w:rsidP="000D6816">
      <w:pPr>
        <w:numPr>
          <w:ilvl w:val="1"/>
          <w:numId w:val="1"/>
        </w:numPr>
        <w:tabs>
          <w:tab w:val="clear" w:pos="792"/>
          <w:tab w:val="num" w:pos="480"/>
        </w:tabs>
        <w:ind w:left="480" w:hanging="480"/>
        <w:jc w:val="both"/>
        <w:rPr>
          <w:rFonts w:ascii="Arial" w:hAnsi="Arial" w:cs="Arial"/>
          <w:sz w:val="22"/>
          <w:szCs w:val="22"/>
          <w:lang w:val="en-US"/>
        </w:rPr>
      </w:pPr>
      <w:r>
        <w:rPr>
          <w:rFonts w:ascii="Arial" w:hAnsi="Arial" w:cs="Arial"/>
          <w:sz w:val="22"/>
          <w:szCs w:val="22"/>
          <w:lang w:val="en-US"/>
        </w:rPr>
        <w:t>The Centre will advertise the Scholarship.</w:t>
      </w:r>
    </w:p>
    <w:p w:rsidR="00981539" w:rsidRPr="00981539" w:rsidRDefault="00981539" w:rsidP="000D6816">
      <w:pPr>
        <w:numPr>
          <w:ilvl w:val="1"/>
          <w:numId w:val="1"/>
        </w:numPr>
        <w:tabs>
          <w:tab w:val="clear" w:pos="792"/>
          <w:tab w:val="num" w:pos="480"/>
        </w:tabs>
        <w:ind w:left="480" w:hanging="480"/>
        <w:jc w:val="both"/>
        <w:rPr>
          <w:rFonts w:ascii="Arial" w:hAnsi="Arial" w:cs="Arial"/>
          <w:sz w:val="22"/>
          <w:szCs w:val="22"/>
          <w:lang w:val="en-US"/>
        </w:rPr>
      </w:pPr>
      <w:r w:rsidRPr="00981539">
        <w:rPr>
          <w:rFonts w:ascii="Arial" w:hAnsi="Arial" w:cs="Arial"/>
          <w:sz w:val="22"/>
          <w:szCs w:val="22"/>
          <w:lang w:val="en-US"/>
        </w:rPr>
        <w:t>Applications must reach the Operations Manager of the Centre by 30 October annually. Applications must consist of a letter of motivation, at least two letters of support, and the candidate’s most recent academic results or progress report (for currently registered doctoral students).</w:t>
      </w:r>
    </w:p>
    <w:p w:rsidR="008065B6" w:rsidRPr="008771ED" w:rsidRDefault="008065B6" w:rsidP="000D6816">
      <w:pPr>
        <w:pStyle w:val="BodyTextIndent"/>
        <w:numPr>
          <w:ilvl w:val="1"/>
          <w:numId w:val="1"/>
        </w:numPr>
        <w:tabs>
          <w:tab w:val="clear" w:pos="792"/>
          <w:tab w:val="num" w:pos="480"/>
        </w:tabs>
        <w:spacing w:after="40"/>
        <w:ind w:left="480" w:hanging="480"/>
        <w:rPr>
          <w:rFonts w:ascii="Arial" w:hAnsi="Arial" w:cs="Arial"/>
          <w:szCs w:val="22"/>
          <w:lang w:val="en-GB"/>
        </w:rPr>
      </w:pPr>
      <w:r w:rsidRPr="008771ED">
        <w:rPr>
          <w:rFonts w:ascii="Arial" w:hAnsi="Arial" w:cs="Arial"/>
          <w:szCs w:val="22"/>
          <w:lang w:val="en-GB"/>
        </w:rPr>
        <w:t xml:space="preserve">Applicants should fulfil the criteria laid down by the </w:t>
      </w:r>
      <w:smartTag w:uri="urn:schemas-microsoft-com:office:smarttags" w:element="place">
        <w:smartTag w:uri="urn:schemas-microsoft-com:office:smarttags" w:element="PlaceType">
          <w:r w:rsidRPr="008771ED">
            <w:rPr>
              <w:rFonts w:ascii="Arial" w:hAnsi="Arial" w:cs="Arial"/>
              <w:szCs w:val="22"/>
              <w:lang w:val="en-GB"/>
            </w:rPr>
            <w:t>University</w:t>
          </w:r>
        </w:smartTag>
        <w:r w:rsidRPr="008771ED">
          <w:rPr>
            <w:rFonts w:ascii="Arial" w:hAnsi="Arial" w:cs="Arial"/>
            <w:szCs w:val="22"/>
            <w:lang w:val="en-GB"/>
          </w:rPr>
          <w:t xml:space="preserve"> of </w:t>
        </w:r>
        <w:smartTag w:uri="urn:schemas-microsoft-com:office:smarttags" w:element="PlaceName">
          <w:r w:rsidRPr="008771ED">
            <w:rPr>
              <w:rFonts w:ascii="Arial" w:hAnsi="Arial" w:cs="Arial"/>
              <w:szCs w:val="22"/>
              <w:lang w:val="en-GB"/>
            </w:rPr>
            <w:t>Pretoria</w:t>
          </w:r>
        </w:smartTag>
      </w:smartTag>
      <w:r w:rsidRPr="008771ED">
        <w:rPr>
          <w:rFonts w:ascii="Arial" w:hAnsi="Arial" w:cs="Arial"/>
          <w:szCs w:val="22"/>
          <w:lang w:val="en-GB"/>
        </w:rPr>
        <w:t xml:space="preserve"> for enrolment for the field of study concerned.</w:t>
      </w:r>
    </w:p>
    <w:p w:rsidR="00C172F7" w:rsidRDefault="00806D32" w:rsidP="000D6816">
      <w:pPr>
        <w:pStyle w:val="BodyTextIndent"/>
        <w:numPr>
          <w:ilvl w:val="1"/>
          <w:numId w:val="1"/>
        </w:numPr>
        <w:tabs>
          <w:tab w:val="clear" w:pos="792"/>
          <w:tab w:val="num" w:pos="480"/>
        </w:tabs>
        <w:spacing w:after="40"/>
        <w:ind w:left="480" w:hanging="480"/>
        <w:rPr>
          <w:rFonts w:ascii="Arial" w:hAnsi="Arial" w:cs="Arial"/>
          <w:szCs w:val="22"/>
          <w:lang w:val="en-GB"/>
        </w:rPr>
      </w:pPr>
      <w:r w:rsidRPr="008771ED">
        <w:rPr>
          <w:rFonts w:ascii="Arial" w:hAnsi="Arial" w:cs="Arial"/>
          <w:szCs w:val="22"/>
          <w:lang w:val="en-GB"/>
        </w:rPr>
        <w:t>T</w:t>
      </w:r>
      <w:r w:rsidR="008065B6" w:rsidRPr="008771ED">
        <w:rPr>
          <w:rFonts w:ascii="Arial" w:hAnsi="Arial" w:cs="Arial"/>
          <w:szCs w:val="22"/>
          <w:lang w:val="en-GB"/>
        </w:rPr>
        <w:t xml:space="preserve">he </w:t>
      </w:r>
      <w:r w:rsidR="00981539">
        <w:rPr>
          <w:rFonts w:ascii="Arial" w:hAnsi="Arial" w:cs="Arial"/>
          <w:szCs w:val="22"/>
          <w:lang w:val="en-GB"/>
        </w:rPr>
        <w:t xml:space="preserve">Selection Committee </w:t>
      </w:r>
      <w:r w:rsidRPr="008771ED">
        <w:rPr>
          <w:rFonts w:ascii="Arial" w:hAnsi="Arial" w:cs="Arial"/>
          <w:szCs w:val="22"/>
          <w:lang w:val="en-GB"/>
        </w:rPr>
        <w:t xml:space="preserve">will </w:t>
      </w:r>
      <w:r w:rsidR="00981539">
        <w:rPr>
          <w:rFonts w:ascii="Arial" w:hAnsi="Arial" w:cs="Arial"/>
          <w:szCs w:val="22"/>
          <w:lang w:val="en-GB"/>
        </w:rPr>
        <w:t>select</w:t>
      </w:r>
      <w:r w:rsidR="008065B6" w:rsidRPr="008771ED">
        <w:rPr>
          <w:rFonts w:ascii="Arial" w:hAnsi="Arial" w:cs="Arial"/>
          <w:szCs w:val="22"/>
          <w:lang w:val="en-GB"/>
        </w:rPr>
        <w:t xml:space="preserve"> </w:t>
      </w:r>
      <w:r w:rsidR="00A011B9">
        <w:rPr>
          <w:rFonts w:ascii="Arial" w:hAnsi="Arial" w:cs="Arial"/>
          <w:szCs w:val="22"/>
          <w:lang w:val="en-GB"/>
        </w:rPr>
        <w:t>students for award in accor</w:t>
      </w:r>
      <w:r w:rsidR="00981539">
        <w:rPr>
          <w:rFonts w:ascii="Arial" w:hAnsi="Arial" w:cs="Arial"/>
          <w:szCs w:val="22"/>
          <w:lang w:val="en-GB"/>
        </w:rPr>
        <w:t>dance with the criteria for the scholarship and will submit a list of scholarship holders to the Division for Study Finance in order for the award to be made on the student’s account</w:t>
      </w:r>
    </w:p>
    <w:p w:rsidR="008065B6" w:rsidRDefault="00C172F7" w:rsidP="000D6816">
      <w:pPr>
        <w:pStyle w:val="BodyTextIndent"/>
        <w:numPr>
          <w:ilvl w:val="1"/>
          <w:numId w:val="1"/>
        </w:numPr>
        <w:tabs>
          <w:tab w:val="clear" w:pos="792"/>
          <w:tab w:val="num" w:pos="480"/>
        </w:tabs>
        <w:spacing w:after="40"/>
        <w:ind w:left="480" w:hanging="480"/>
        <w:rPr>
          <w:rFonts w:ascii="Arial" w:hAnsi="Arial" w:cs="Arial"/>
          <w:szCs w:val="22"/>
          <w:lang w:val="en-GB"/>
        </w:rPr>
      </w:pPr>
      <w:r>
        <w:rPr>
          <w:rFonts w:ascii="Arial" w:hAnsi="Arial" w:cs="Arial"/>
          <w:szCs w:val="22"/>
          <w:lang w:val="en-GB"/>
        </w:rPr>
        <w:t>The recipient of the scholarship is not precluded from holding other bursaries</w:t>
      </w:r>
      <w:r w:rsidR="00981539">
        <w:rPr>
          <w:rFonts w:ascii="Arial" w:hAnsi="Arial" w:cs="Arial"/>
          <w:szCs w:val="22"/>
          <w:lang w:val="en-GB"/>
        </w:rPr>
        <w:t>.</w:t>
      </w:r>
    </w:p>
    <w:p w:rsidR="00806D32" w:rsidRPr="007D55F8" w:rsidRDefault="007D55F8" w:rsidP="000D6816">
      <w:pPr>
        <w:pStyle w:val="BodyTextIndent"/>
        <w:numPr>
          <w:ilvl w:val="1"/>
          <w:numId w:val="1"/>
        </w:numPr>
        <w:tabs>
          <w:tab w:val="clear" w:pos="792"/>
          <w:tab w:val="num" w:pos="480"/>
        </w:tabs>
        <w:spacing w:after="40"/>
        <w:ind w:left="480" w:hanging="480"/>
        <w:rPr>
          <w:rFonts w:ascii="Arial" w:hAnsi="Arial" w:cs="Arial"/>
          <w:b/>
          <w:bCs/>
          <w:szCs w:val="22"/>
          <w:lang w:val="en-GB"/>
        </w:rPr>
      </w:pPr>
      <w:r w:rsidRPr="007D55F8">
        <w:rPr>
          <w:rFonts w:ascii="Arial" w:hAnsi="Arial" w:cs="Arial"/>
          <w:szCs w:val="22"/>
          <w:lang w:val="en-GB"/>
        </w:rPr>
        <w:t>The scholarship will be utilised to cover tuition and accommodation fees should the student reside in a UP resid</w:t>
      </w:r>
      <w:r>
        <w:rPr>
          <w:rFonts w:ascii="Arial" w:hAnsi="Arial" w:cs="Arial"/>
          <w:szCs w:val="22"/>
          <w:lang w:val="en-GB"/>
        </w:rPr>
        <w:t>ence.  The student may claim</w:t>
      </w:r>
      <w:r w:rsidRPr="007D55F8">
        <w:rPr>
          <w:rFonts w:ascii="Arial" w:hAnsi="Arial" w:cs="Arial"/>
          <w:szCs w:val="22"/>
          <w:lang w:val="en-GB"/>
        </w:rPr>
        <w:t xml:space="preserve"> credits that arise on the student account due to the award.</w:t>
      </w:r>
    </w:p>
    <w:p w:rsidR="007D55F8" w:rsidRPr="007D55F8" w:rsidRDefault="007D55F8" w:rsidP="007D55F8">
      <w:pPr>
        <w:pStyle w:val="BodyTextIndent"/>
        <w:spacing w:after="40"/>
        <w:ind w:left="-431"/>
        <w:rPr>
          <w:rFonts w:ascii="Arial" w:hAnsi="Arial" w:cs="Arial"/>
          <w:b/>
          <w:bCs/>
          <w:szCs w:val="22"/>
          <w:lang w:val="en-GB"/>
        </w:rPr>
      </w:pPr>
    </w:p>
    <w:p w:rsidR="008065B6" w:rsidRPr="008771ED" w:rsidRDefault="008065B6" w:rsidP="00806D32">
      <w:pPr>
        <w:pStyle w:val="BodyTextIndent"/>
        <w:numPr>
          <w:ilvl w:val="0"/>
          <w:numId w:val="1"/>
        </w:numPr>
        <w:spacing w:after="40"/>
        <w:rPr>
          <w:rFonts w:ascii="Arial" w:hAnsi="Arial" w:cs="Arial"/>
          <w:b/>
          <w:bCs/>
          <w:szCs w:val="22"/>
          <w:lang w:val="en-GB"/>
        </w:rPr>
      </w:pPr>
      <w:r w:rsidRPr="008771ED">
        <w:rPr>
          <w:rFonts w:ascii="Arial" w:hAnsi="Arial" w:cs="Arial"/>
          <w:b/>
          <w:bCs/>
          <w:szCs w:val="22"/>
          <w:lang w:val="en-GB"/>
        </w:rPr>
        <w:t>SELECTION COMMITTEE</w:t>
      </w:r>
    </w:p>
    <w:tbl>
      <w:tblPr>
        <w:tblW w:w="0" w:type="auto"/>
        <w:tblInd w:w="-12" w:type="dxa"/>
        <w:tblBorders>
          <w:bottom w:val="single" w:sz="4" w:space="0" w:color="auto"/>
          <w:insideH w:val="single" w:sz="4" w:space="0" w:color="auto"/>
          <w:insideV w:val="single" w:sz="4" w:space="0" w:color="auto"/>
        </w:tblBorders>
        <w:tblLook w:val="0000"/>
      </w:tblPr>
      <w:tblGrid>
        <w:gridCol w:w="9867"/>
      </w:tblGrid>
      <w:tr w:rsidR="008065B6" w:rsidRPr="008771ED">
        <w:tblPrEx>
          <w:tblCellMar>
            <w:top w:w="0" w:type="dxa"/>
            <w:bottom w:w="0" w:type="dxa"/>
          </w:tblCellMar>
        </w:tblPrEx>
        <w:trPr>
          <w:trHeight w:val="454"/>
        </w:trPr>
        <w:tc>
          <w:tcPr>
            <w:tcW w:w="10468" w:type="dxa"/>
            <w:tcBorders>
              <w:top w:val="nil"/>
              <w:bottom w:val="nil"/>
            </w:tcBorders>
            <w:vAlign w:val="center"/>
          </w:tcPr>
          <w:p w:rsidR="00A011B9" w:rsidRPr="00981539" w:rsidRDefault="00A011B9" w:rsidP="00A011B9">
            <w:pPr>
              <w:pStyle w:val="BodyTextIndent"/>
              <w:spacing w:after="40"/>
              <w:ind w:left="0"/>
              <w:rPr>
                <w:rFonts w:ascii="Arial" w:hAnsi="Arial" w:cs="Arial"/>
                <w:szCs w:val="22"/>
                <w:lang w:val="en-GB"/>
              </w:rPr>
            </w:pPr>
          </w:p>
          <w:p w:rsidR="00806D32" w:rsidRPr="008771ED" w:rsidRDefault="00981539" w:rsidP="004F0AD6">
            <w:pPr>
              <w:pStyle w:val="BodyTextIndent"/>
              <w:spacing w:after="40"/>
              <w:ind w:left="0"/>
              <w:rPr>
                <w:rFonts w:ascii="Arial" w:hAnsi="Arial" w:cs="Arial"/>
                <w:szCs w:val="22"/>
                <w:lang w:val="en-GB"/>
              </w:rPr>
            </w:pPr>
            <w:r w:rsidRPr="00981539">
              <w:rPr>
                <w:rFonts w:ascii="Arial" w:hAnsi="Arial" w:cs="Arial"/>
                <w:lang w:val="en-US"/>
              </w:rPr>
              <w:t>The selection panel, consisting of the Director of the Centre, the Assistant Director of the Centre, the LLM Programme Manager, the Centre’s Operations Manager and Ed</w:t>
            </w:r>
            <w:r w:rsidR="004F0AD6">
              <w:rPr>
                <w:rFonts w:ascii="Arial" w:hAnsi="Arial" w:cs="Arial"/>
                <w:lang w:val="en-US"/>
              </w:rPr>
              <w:t>o</w:t>
            </w:r>
            <w:r w:rsidRPr="00981539">
              <w:rPr>
                <w:rFonts w:ascii="Arial" w:hAnsi="Arial" w:cs="Arial"/>
                <w:lang w:val="en-US"/>
              </w:rPr>
              <w:t>uard Jacot Guillarmod, or his representative, will meet annually to decide on the award of the Scholarship.</w:t>
            </w:r>
          </w:p>
        </w:tc>
      </w:tr>
    </w:tbl>
    <w:p w:rsidR="008065B6" w:rsidRPr="008771ED" w:rsidRDefault="008065B6" w:rsidP="00806D32">
      <w:pPr>
        <w:pStyle w:val="BodyTextIndent"/>
        <w:spacing w:after="40"/>
        <w:ind w:left="0"/>
        <w:jc w:val="left"/>
        <w:rPr>
          <w:rFonts w:ascii="Arial" w:hAnsi="Arial" w:cs="Arial"/>
          <w:szCs w:val="22"/>
          <w:lang w:val="en-GB"/>
        </w:rPr>
      </w:pPr>
    </w:p>
    <w:p w:rsidR="008065B6" w:rsidRPr="008771ED" w:rsidRDefault="008065B6" w:rsidP="00806D32">
      <w:pPr>
        <w:pStyle w:val="BodyTextIndent"/>
        <w:numPr>
          <w:ilvl w:val="0"/>
          <w:numId w:val="1"/>
        </w:numPr>
        <w:spacing w:after="40"/>
        <w:rPr>
          <w:rFonts w:ascii="Arial" w:hAnsi="Arial" w:cs="Arial"/>
          <w:b/>
          <w:bCs/>
          <w:szCs w:val="22"/>
          <w:lang w:val="en-GB"/>
        </w:rPr>
      </w:pPr>
      <w:r w:rsidRPr="008771ED">
        <w:rPr>
          <w:rFonts w:ascii="Arial" w:hAnsi="Arial" w:cs="Arial"/>
          <w:b/>
          <w:bCs/>
          <w:szCs w:val="22"/>
          <w:lang w:val="en-GB"/>
        </w:rPr>
        <w:t>ADMINISTRATION OF THE BURSARY FUND</w:t>
      </w:r>
    </w:p>
    <w:p w:rsidR="007D55F8" w:rsidRDefault="007D55F8" w:rsidP="00806D32">
      <w:pPr>
        <w:pStyle w:val="BodyTextIndent"/>
        <w:spacing w:after="40"/>
        <w:ind w:left="0"/>
        <w:rPr>
          <w:rFonts w:ascii="Arial" w:hAnsi="Arial" w:cs="Arial"/>
          <w:szCs w:val="22"/>
          <w:lang w:val="en-GB"/>
        </w:rPr>
      </w:pPr>
    </w:p>
    <w:p w:rsidR="008065B6" w:rsidRPr="008771ED" w:rsidRDefault="008065B6" w:rsidP="00806D32">
      <w:pPr>
        <w:pStyle w:val="BodyTextIndent"/>
        <w:spacing w:after="40"/>
        <w:ind w:left="0"/>
        <w:rPr>
          <w:rFonts w:ascii="Arial" w:hAnsi="Arial" w:cs="Arial"/>
          <w:b/>
          <w:bCs/>
          <w:szCs w:val="22"/>
          <w:lang w:val="en-GB"/>
        </w:rPr>
      </w:pPr>
      <w:r w:rsidRPr="008771ED">
        <w:rPr>
          <w:rFonts w:ascii="Arial" w:hAnsi="Arial" w:cs="Arial"/>
          <w:szCs w:val="22"/>
          <w:lang w:val="en-GB"/>
        </w:rPr>
        <w:t xml:space="preserve">The </w:t>
      </w:r>
      <w:smartTag w:uri="urn:schemas-microsoft-com:office:smarttags" w:element="place">
        <w:smartTag w:uri="urn:schemas-microsoft-com:office:smarttags" w:element="PlaceType">
          <w:r w:rsidRPr="008771ED">
            <w:rPr>
              <w:rFonts w:ascii="Arial" w:hAnsi="Arial" w:cs="Arial"/>
              <w:szCs w:val="22"/>
              <w:lang w:val="en-GB"/>
            </w:rPr>
            <w:t>University</w:t>
          </w:r>
        </w:smartTag>
        <w:r w:rsidRPr="008771ED">
          <w:rPr>
            <w:rFonts w:ascii="Arial" w:hAnsi="Arial" w:cs="Arial"/>
            <w:szCs w:val="22"/>
            <w:lang w:val="en-GB"/>
          </w:rPr>
          <w:t xml:space="preserve"> of </w:t>
        </w:r>
        <w:smartTag w:uri="urn:schemas-microsoft-com:office:smarttags" w:element="PlaceName">
          <w:r w:rsidRPr="008771ED">
            <w:rPr>
              <w:rFonts w:ascii="Arial" w:hAnsi="Arial" w:cs="Arial"/>
              <w:szCs w:val="22"/>
              <w:lang w:val="en-GB"/>
            </w:rPr>
            <w:t>Pretoria</w:t>
          </w:r>
        </w:smartTag>
      </w:smartTag>
      <w:r w:rsidRPr="008771ED">
        <w:rPr>
          <w:rFonts w:ascii="Arial" w:hAnsi="Arial" w:cs="Arial"/>
          <w:szCs w:val="22"/>
          <w:lang w:val="en-GB"/>
        </w:rPr>
        <w:t xml:space="preserve"> administers the bursary fund in accordance with this regulation and the general regulations that govern the investment funds that are made available for bursary</w:t>
      </w:r>
      <w:r w:rsidR="00320B74">
        <w:rPr>
          <w:rFonts w:ascii="Arial" w:hAnsi="Arial" w:cs="Arial"/>
          <w:szCs w:val="22"/>
          <w:lang w:val="en-GB"/>
        </w:rPr>
        <w:t xml:space="preserve"> / scholarship</w:t>
      </w:r>
      <w:r w:rsidRPr="008771ED">
        <w:rPr>
          <w:rFonts w:ascii="Arial" w:hAnsi="Arial" w:cs="Arial"/>
          <w:szCs w:val="22"/>
          <w:lang w:val="en-GB"/>
        </w:rPr>
        <w:t xml:space="preserve"> purposes each year.</w:t>
      </w:r>
    </w:p>
    <w:p w:rsidR="008065B6" w:rsidRPr="008771ED" w:rsidRDefault="008065B6" w:rsidP="00806D32">
      <w:pPr>
        <w:pStyle w:val="BodyTextIndent"/>
        <w:spacing w:after="40"/>
        <w:jc w:val="left"/>
        <w:rPr>
          <w:rFonts w:ascii="Arial" w:hAnsi="Arial" w:cs="Arial"/>
          <w:szCs w:val="22"/>
          <w:lang w:val="en-GB"/>
        </w:rPr>
      </w:pPr>
    </w:p>
    <w:p w:rsidR="008065B6" w:rsidRPr="008771ED" w:rsidRDefault="008065B6" w:rsidP="00806D32">
      <w:pPr>
        <w:pStyle w:val="Subtitle"/>
        <w:spacing w:after="40"/>
        <w:jc w:val="left"/>
        <w:rPr>
          <w:rFonts w:ascii="Arial" w:hAnsi="Arial" w:cs="Arial"/>
          <w:sz w:val="22"/>
          <w:szCs w:val="22"/>
          <w:lang w:val="en-GB"/>
        </w:rPr>
      </w:pPr>
      <w:r w:rsidRPr="008771ED">
        <w:rPr>
          <w:rFonts w:ascii="Arial" w:hAnsi="Arial" w:cs="Arial"/>
          <w:sz w:val="22"/>
          <w:szCs w:val="22"/>
          <w:lang w:val="en-GB"/>
        </w:rPr>
        <w:t xml:space="preserve">Signed at ____________________ </w:t>
      </w:r>
      <w:r w:rsidR="008771ED" w:rsidRPr="008771ED">
        <w:rPr>
          <w:rFonts w:ascii="Arial" w:hAnsi="Arial" w:cs="Arial"/>
          <w:sz w:val="22"/>
          <w:szCs w:val="22"/>
          <w:lang w:val="en-GB"/>
        </w:rPr>
        <w:t>this _</w:t>
      </w:r>
      <w:r w:rsidR="00981539">
        <w:rPr>
          <w:rFonts w:ascii="Arial" w:hAnsi="Arial" w:cs="Arial"/>
          <w:sz w:val="22"/>
          <w:szCs w:val="22"/>
          <w:lang w:val="en-GB"/>
        </w:rPr>
        <w:t>_________ day of ____________________ 2010</w:t>
      </w:r>
    </w:p>
    <w:p w:rsidR="007716EC" w:rsidRDefault="007716EC"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0D6816" w:rsidRDefault="000D6816" w:rsidP="007716EC">
      <w:pPr>
        <w:pStyle w:val="Subtitle"/>
        <w:spacing w:after="40"/>
        <w:jc w:val="left"/>
        <w:rPr>
          <w:rFonts w:ascii="Arial" w:hAnsi="Arial" w:cs="Arial"/>
          <w:sz w:val="22"/>
          <w:szCs w:val="22"/>
          <w:lang w:val="en-GB"/>
        </w:rPr>
      </w:pPr>
    </w:p>
    <w:p w:rsidR="007716EC" w:rsidRDefault="007716EC" w:rsidP="007716EC">
      <w:pPr>
        <w:pStyle w:val="Subtitle"/>
        <w:spacing w:after="40"/>
        <w:jc w:val="left"/>
        <w:rPr>
          <w:rFonts w:ascii="Arial" w:hAnsi="Arial" w:cs="Arial"/>
          <w:sz w:val="22"/>
          <w:szCs w:val="22"/>
          <w:lang w:val="en-GB"/>
        </w:rPr>
      </w:pPr>
    </w:p>
    <w:p w:rsidR="007716EC" w:rsidRPr="008771ED" w:rsidRDefault="007716EC" w:rsidP="007716EC">
      <w:pPr>
        <w:pStyle w:val="Subtitle"/>
        <w:spacing w:after="40"/>
        <w:jc w:val="left"/>
        <w:rPr>
          <w:rFonts w:ascii="Arial" w:hAnsi="Arial" w:cs="Arial"/>
          <w:sz w:val="22"/>
          <w:szCs w:val="22"/>
          <w:lang w:val="en-GB"/>
        </w:rPr>
      </w:pPr>
      <w:r w:rsidRPr="008771ED">
        <w:rPr>
          <w:rFonts w:ascii="Arial" w:hAnsi="Arial" w:cs="Arial"/>
          <w:sz w:val="22"/>
          <w:szCs w:val="22"/>
          <w:lang w:val="en-GB"/>
        </w:rPr>
        <w:t>___________________</w:t>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p>
    <w:p w:rsidR="007716EC" w:rsidRPr="008771ED" w:rsidRDefault="00C172F7" w:rsidP="007716EC">
      <w:pPr>
        <w:pStyle w:val="Subtitle"/>
        <w:spacing w:after="40"/>
        <w:jc w:val="left"/>
        <w:rPr>
          <w:rFonts w:ascii="Arial" w:hAnsi="Arial" w:cs="Arial"/>
          <w:sz w:val="22"/>
          <w:szCs w:val="22"/>
          <w:lang w:val="en-GB"/>
        </w:rPr>
      </w:pPr>
      <w:r>
        <w:rPr>
          <w:rFonts w:ascii="Arial" w:hAnsi="Arial" w:cs="Arial"/>
          <w:sz w:val="22"/>
          <w:szCs w:val="22"/>
          <w:lang w:val="en-GB"/>
        </w:rPr>
        <w:t>Prof Frans Viljoen</w:t>
      </w:r>
      <w:r w:rsidR="007716EC" w:rsidRPr="008771ED">
        <w:rPr>
          <w:rFonts w:ascii="Arial" w:hAnsi="Arial" w:cs="Arial"/>
          <w:sz w:val="22"/>
          <w:szCs w:val="22"/>
          <w:lang w:val="en-GB"/>
        </w:rPr>
        <w:tab/>
      </w:r>
      <w:r w:rsidR="007716EC" w:rsidRPr="008771ED">
        <w:rPr>
          <w:rFonts w:ascii="Arial" w:hAnsi="Arial" w:cs="Arial"/>
          <w:sz w:val="22"/>
          <w:szCs w:val="22"/>
          <w:lang w:val="en-GB"/>
        </w:rPr>
        <w:tab/>
      </w:r>
      <w:r w:rsidR="007716EC" w:rsidRPr="008771ED">
        <w:rPr>
          <w:rFonts w:ascii="Arial" w:hAnsi="Arial" w:cs="Arial"/>
          <w:sz w:val="22"/>
          <w:szCs w:val="22"/>
          <w:lang w:val="en-GB"/>
        </w:rPr>
        <w:tab/>
      </w:r>
      <w:r w:rsidR="007716EC" w:rsidRPr="008771ED">
        <w:rPr>
          <w:rFonts w:ascii="Arial" w:hAnsi="Arial" w:cs="Arial"/>
          <w:sz w:val="22"/>
          <w:szCs w:val="22"/>
          <w:lang w:val="en-GB"/>
        </w:rPr>
        <w:tab/>
      </w:r>
      <w:r w:rsidR="007716EC" w:rsidRPr="008771ED">
        <w:rPr>
          <w:rFonts w:ascii="Arial" w:hAnsi="Arial" w:cs="Arial"/>
          <w:sz w:val="22"/>
          <w:szCs w:val="22"/>
          <w:lang w:val="en-GB"/>
        </w:rPr>
        <w:tab/>
      </w:r>
      <w:r w:rsidR="007716EC" w:rsidRPr="008771ED">
        <w:rPr>
          <w:rFonts w:ascii="Arial" w:hAnsi="Arial" w:cs="Arial"/>
          <w:sz w:val="22"/>
          <w:szCs w:val="22"/>
          <w:lang w:val="en-GB"/>
        </w:rPr>
        <w:tab/>
      </w:r>
    </w:p>
    <w:p w:rsidR="007716EC" w:rsidRPr="008771ED" w:rsidRDefault="00C172F7" w:rsidP="007716EC">
      <w:pPr>
        <w:pStyle w:val="Subtitle"/>
        <w:spacing w:after="40"/>
        <w:jc w:val="both"/>
        <w:rPr>
          <w:rFonts w:ascii="Arial" w:hAnsi="Arial" w:cs="Arial"/>
          <w:sz w:val="22"/>
          <w:szCs w:val="22"/>
          <w:lang w:val="en-GB"/>
        </w:rPr>
      </w:pPr>
      <w:r>
        <w:rPr>
          <w:rFonts w:ascii="Arial" w:hAnsi="Arial" w:cs="Arial"/>
          <w:sz w:val="22"/>
          <w:szCs w:val="22"/>
          <w:lang w:val="en-GB"/>
        </w:rPr>
        <w:t xml:space="preserve">Director: </w:t>
      </w:r>
      <w:r w:rsidR="00981539">
        <w:rPr>
          <w:rFonts w:ascii="Arial" w:hAnsi="Arial" w:cs="Arial"/>
          <w:sz w:val="22"/>
          <w:szCs w:val="22"/>
          <w:lang w:val="en-GB"/>
        </w:rPr>
        <w:t>Centre for Human Rights</w:t>
      </w:r>
    </w:p>
    <w:p w:rsidR="008065B6" w:rsidRPr="008771ED" w:rsidRDefault="008065B6" w:rsidP="00806D32">
      <w:pPr>
        <w:pStyle w:val="Subtitle"/>
        <w:spacing w:after="40"/>
        <w:ind w:right="836"/>
        <w:jc w:val="left"/>
        <w:rPr>
          <w:rFonts w:ascii="Arial" w:hAnsi="Arial" w:cs="Arial"/>
          <w:sz w:val="22"/>
          <w:szCs w:val="22"/>
          <w:lang w:val="en-GB"/>
        </w:rPr>
      </w:pPr>
      <w:r w:rsidRPr="008771ED">
        <w:rPr>
          <w:rFonts w:ascii="Arial" w:hAnsi="Arial" w:cs="Arial"/>
          <w:sz w:val="22"/>
          <w:szCs w:val="22"/>
          <w:lang w:val="en-GB"/>
        </w:rPr>
        <w:tab/>
      </w:r>
    </w:p>
    <w:p w:rsidR="001706DA" w:rsidRDefault="001706DA" w:rsidP="00806D32">
      <w:pPr>
        <w:pStyle w:val="Subtitle"/>
        <w:spacing w:after="40"/>
        <w:jc w:val="left"/>
        <w:rPr>
          <w:rFonts w:ascii="Arial" w:hAnsi="Arial" w:cs="Arial"/>
          <w:sz w:val="22"/>
          <w:szCs w:val="22"/>
          <w:lang w:val="en-GB"/>
        </w:rPr>
      </w:pPr>
    </w:p>
    <w:p w:rsidR="00C172F7" w:rsidRDefault="00C172F7" w:rsidP="00806D32">
      <w:pPr>
        <w:pStyle w:val="Subtitle"/>
        <w:spacing w:after="40"/>
        <w:jc w:val="left"/>
        <w:rPr>
          <w:rFonts w:ascii="Arial" w:hAnsi="Arial" w:cs="Arial"/>
          <w:sz w:val="22"/>
          <w:szCs w:val="22"/>
          <w:lang w:val="en-GB"/>
        </w:rPr>
      </w:pPr>
    </w:p>
    <w:p w:rsidR="00C172F7" w:rsidRDefault="00C172F7" w:rsidP="00806D32">
      <w:pPr>
        <w:pStyle w:val="Subtitle"/>
        <w:spacing w:after="40"/>
        <w:jc w:val="left"/>
        <w:rPr>
          <w:rFonts w:ascii="Arial" w:hAnsi="Arial" w:cs="Arial"/>
          <w:sz w:val="22"/>
          <w:szCs w:val="22"/>
          <w:lang w:val="en-GB"/>
        </w:rPr>
      </w:pPr>
    </w:p>
    <w:p w:rsidR="00C172F7" w:rsidRPr="008771ED" w:rsidRDefault="00C172F7" w:rsidP="00C172F7">
      <w:pPr>
        <w:pStyle w:val="Subtitle"/>
        <w:spacing w:after="40"/>
        <w:jc w:val="left"/>
        <w:rPr>
          <w:rFonts w:ascii="Arial" w:hAnsi="Arial" w:cs="Arial"/>
          <w:sz w:val="22"/>
          <w:szCs w:val="22"/>
          <w:lang w:val="en-GB"/>
        </w:rPr>
      </w:pPr>
      <w:r w:rsidRPr="008771ED">
        <w:rPr>
          <w:rFonts w:ascii="Arial" w:hAnsi="Arial" w:cs="Arial"/>
          <w:sz w:val="22"/>
          <w:szCs w:val="22"/>
          <w:lang w:val="en-GB"/>
        </w:rPr>
        <w:t>___________________</w:t>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p>
    <w:p w:rsidR="00C172F7" w:rsidRPr="008771ED" w:rsidRDefault="00C172F7" w:rsidP="00C172F7">
      <w:pPr>
        <w:pStyle w:val="Subtitle"/>
        <w:spacing w:after="40"/>
        <w:jc w:val="left"/>
        <w:rPr>
          <w:rFonts w:ascii="Arial" w:hAnsi="Arial" w:cs="Arial"/>
          <w:sz w:val="22"/>
          <w:szCs w:val="22"/>
          <w:lang w:val="en-GB"/>
        </w:rPr>
      </w:pPr>
      <w:r>
        <w:rPr>
          <w:rFonts w:ascii="Arial" w:hAnsi="Arial" w:cs="Arial"/>
          <w:sz w:val="22"/>
          <w:szCs w:val="22"/>
          <w:lang w:val="en-GB"/>
        </w:rPr>
        <w:t>Mr Norman Taku</w:t>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p>
    <w:p w:rsidR="00C172F7" w:rsidRPr="008771ED" w:rsidRDefault="00C172F7" w:rsidP="00C172F7">
      <w:pPr>
        <w:pStyle w:val="Subtitle"/>
        <w:spacing w:after="40"/>
        <w:jc w:val="both"/>
        <w:rPr>
          <w:rFonts w:ascii="Arial" w:hAnsi="Arial" w:cs="Arial"/>
          <w:sz w:val="22"/>
          <w:szCs w:val="22"/>
          <w:lang w:val="en-GB"/>
        </w:rPr>
      </w:pPr>
      <w:r>
        <w:rPr>
          <w:rFonts w:ascii="Arial" w:hAnsi="Arial" w:cs="Arial"/>
          <w:sz w:val="22"/>
          <w:szCs w:val="22"/>
          <w:lang w:val="en-GB"/>
        </w:rPr>
        <w:t>Assistant Director: Centre for Human Rights</w:t>
      </w:r>
    </w:p>
    <w:p w:rsidR="00C172F7" w:rsidRDefault="00C172F7" w:rsidP="00806D32">
      <w:pPr>
        <w:pStyle w:val="Subtitle"/>
        <w:spacing w:after="40"/>
        <w:jc w:val="left"/>
        <w:rPr>
          <w:rFonts w:ascii="Arial" w:hAnsi="Arial" w:cs="Arial"/>
          <w:sz w:val="22"/>
          <w:szCs w:val="22"/>
          <w:lang w:val="en-GB"/>
        </w:rPr>
      </w:pPr>
    </w:p>
    <w:p w:rsidR="00C172F7" w:rsidRDefault="00C172F7" w:rsidP="00806D32">
      <w:pPr>
        <w:pStyle w:val="Subtitle"/>
        <w:spacing w:after="40"/>
        <w:jc w:val="left"/>
        <w:rPr>
          <w:rFonts w:ascii="Arial" w:hAnsi="Arial" w:cs="Arial"/>
          <w:sz w:val="22"/>
          <w:szCs w:val="22"/>
          <w:lang w:val="en-GB"/>
        </w:rPr>
      </w:pPr>
    </w:p>
    <w:p w:rsidR="00C172F7" w:rsidRPr="008771ED" w:rsidRDefault="00C172F7" w:rsidP="00806D32">
      <w:pPr>
        <w:pStyle w:val="Subtitle"/>
        <w:spacing w:after="40"/>
        <w:jc w:val="left"/>
        <w:rPr>
          <w:rFonts w:ascii="Arial" w:hAnsi="Arial" w:cs="Arial"/>
          <w:sz w:val="22"/>
          <w:szCs w:val="22"/>
          <w:lang w:val="en-GB"/>
        </w:rPr>
      </w:pPr>
    </w:p>
    <w:p w:rsidR="003D74A3" w:rsidRPr="008771ED" w:rsidRDefault="003D74A3" w:rsidP="00806D32">
      <w:pPr>
        <w:pStyle w:val="Subtitle"/>
        <w:spacing w:after="40"/>
        <w:jc w:val="left"/>
        <w:rPr>
          <w:rFonts w:ascii="Arial" w:hAnsi="Arial" w:cs="Arial"/>
          <w:sz w:val="22"/>
          <w:szCs w:val="22"/>
          <w:lang w:val="en-GB"/>
        </w:rPr>
      </w:pPr>
      <w:r w:rsidRPr="008771ED">
        <w:rPr>
          <w:rFonts w:ascii="Arial" w:hAnsi="Arial" w:cs="Arial"/>
          <w:sz w:val="22"/>
          <w:szCs w:val="22"/>
          <w:lang w:val="en-GB"/>
        </w:rPr>
        <w:t>______</w:t>
      </w:r>
      <w:r w:rsidR="00806D32" w:rsidRPr="008771ED">
        <w:rPr>
          <w:rFonts w:ascii="Arial" w:hAnsi="Arial" w:cs="Arial"/>
          <w:sz w:val="22"/>
          <w:szCs w:val="22"/>
          <w:lang w:val="en-GB"/>
        </w:rPr>
        <w:t>_____________</w:t>
      </w:r>
      <w:r w:rsidR="00806D32" w:rsidRPr="008771ED">
        <w:rPr>
          <w:rFonts w:ascii="Arial" w:hAnsi="Arial" w:cs="Arial"/>
          <w:sz w:val="22"/>
          <w:szCs w:val="22"/>
          <w:lang w:val="en-GB"/>
        </w:rPr>
        <w:tab/>
      </w:r>
      <w:r w:rsidR="00806D32" w:rsidRPr="008771ED">
        <w:rPr>
          <w:rFonts w:ascii="Arial" w:hAnsi="Arial" w:cs="Arial"/>
          <w:sz w:val="22"/>
          <w:szCs w:val="22"/>
          <w:lang w:val="en-GB"/>
        </w:rPr>
        <w:tab/>
      </w:r>
      <w:r w:rsidR="00806D32" w:rsidRPr="008771ED">
        <w:rPr>
          <w:rFonts w:ascii="Arial" w:hAnsi="Arial" w:cs="Arial"/>
          <w:sz w:val="22"/>
          <w:szCs w:val="22"/>
          <w:lang w:val="en-GB"/>
        </w:rPr>
        <w:tab/>
      </w:r>
      <w:r w:rsidR="00806D32" w:rsidRPr="008771ED">
        <w:rPr>
          <w:rFonts w:ascii="Arial" w:hAnsi="Arial" w:cs="Arial"/>
          <w:sz w:val="22"/>
          <w:szCs w:val="22"/>
          <w:lang w:val="en-GB"/>
        </w:rPr>
        <w:tab/>
      </w:r>
    </w:p>
    <w:p w:rsidR="003D74A3" w:rsidRPr="008771ED" w:rsidRDefault="00ED5A3A" w:rsidP="00806D32">
      <w:pPr>
        <w:pStyle w:val="Subtitle"/>
        <w:spacing w:after="40"/>
        <w:jc w:val="left"/>
        <w:rPr>
          <w:rFonts w:ascii="Arial" w:hAnsi="Arial" w:cs="Arial"/>
          <w:sz w:val="22"/>
          <w:szCs w:val="22"/>
          <w:lang w:val="en-GB"/>
        </w:rPr>
      </w:pPr>
      <w:r w:rsidRPr="008771ED">
        <w:rPr>
          <w:rFonts w:ascii="Arial" w:hAnsi="Arial" w:cs="Arial"/>
          <w:sz w:val="22"/>
          <w:szCs w:val="22"/>
          <w:lang w:val="en-GB"/>
        </w:rPr>
        <w:t>Mr T G Kruger</w:t>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p>
    <w:p w:rsidR="003D74A3" w:rsidRPr="008771ED" w:rsidRDefault="003D74A3" w:rsidP="00806D32">
      <w:pPr>
        <w:pStyle w:val="Subtitle"/>
        <w:spacing w:after="40"/>
        <w:jc w:val="both"/>
        <w:rPr>
          <w:rFonts w:ascii="Arial" w:hAnsi="Arial" w:cs="Arial"/>
          <w:sz w:val="22"/>
          <w:szCs w:val="22"/>
          <w:lang w:val="en-GB"/>
        </w:rPr>
      </w:pPr>
      <w:r w:rsidRPr="008771ED">
        <w:rPr>
          <w:rFonts w:ascii="Arial" w:hAnsi="Arial" w:cs="Arial"/>
          <w:sz w:val="22"/>
          <w:szCs w:val="22"/>
          <w:lang w:val="en-GB"/>
        </w:rPr>
        <w:t>Director: Finance</w:t>
      </w:r>
    </w:p>
    <w:p w:rsidR="003D74A3" w:rsidRPr="008771ED" w:rsidRDefault="003D74A3" w:rsidP="00806D32">
      <w:pPr>
        <w:pStyle w:val="Subtitle"/>
        <w:spacing w:after="40"/>
        <w:jc w:val="both"/>
        <w:rPr>
          <w:rFonts w:ascii="Arial" w:hAnsi="Arial" w:cs="Arial"/>
          <w:sz w:val="22"/>
          <w:szCs w:val="22"/>
          <w:lang w:val="en-GB"/>
        </w:rPr>
      </w:pPr>
    </w:p>
    <w:p w:rsidR="008065B6" w:rsidRDefault="008065B6" w:rsidP="00806D32">
      <w:pPr>
        <w:pStyle w:val="Subtitle"/>
        <w:spacing w:after="40"/>
        <w:jc w:val="left"/>
        <w:rPr>
          <w:rFonts w:ascii="Arial" w:hAnsi="Arial" w:cs="Arial"/>
          <w:sz w:val="22"/>
          <w:szCs w:val="22"/>
          <w:lang w:val="en-GB"/>
        </w:rPr>
      </w:pPr>
    </w:p>
    <w:p w:rsidR="00C172F7" w:rsidRPr="008771ED" w:rsidRDefault="00C172F7" w:rsidP="00806D32">
      <w:pPr>
        <w:pStyle w:val="Subtitle"/>
        <w:spacing w:after="40"/>
        <w:jc w:val="left"/>
        <w:rPr>
          <w:rFonts w:ascii="Arial" w:hAnsi="Arial" w:cs="Arial"/>
          <w:sz w:val="22"/>
          <w:szCs w:val="22"/>
          <w:lang w:val="en-GB"/>
        </w:rPr>
      </w:pPr>
    </w:p>
    <w:p w:rsidR="00806D32" w:rsidRPr="008771ED" w:rsidRDefault="008065B6" w:rsidP="00806D32">
      <w:pPr>
        <w:pStyle w:val="Subtitle"/>
        <w:spacing w:after="40"/>
        <w:ind w:right="836"/>
        <w:jc w:val="left"/>
        <w:rPr>
          <w:rFonts w:ascii="Arial" w:hAnsi="Arial" w:cs="Arial"/>
          <w:sz w:val="22"/>
          <w:szCs w:val="22"/>
          <w:lang w:val="en-GB"/>
        </w:rPr>
      </w:pPr>
      <w:r w:rsidRPr="008771ED">
        <w:rPr>
          <w:rFonts w:ascii="Arial" w:hAnsi="Arial" w:cs="Arial"/>
          <w:sz w:val="22"/>
          <w:szCs w:val="22"/>
          <w:lang w:val="en-GB"/>
        </w:rPr>
        <w:t>___________________</w:t>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p>
    <w:p w:rsidR="00ED5A3A" w:rsidRPr="008771ED" w:rsidRDefault="00806D32" w:rsidP="00806D32">
      <w:pPr>
        <w:pStyle w:val="Subtitle"/>
        <w:spacing w:after="40"/>
        <w:ind w:right="836"/>
        <w:jc w:val="left"/>
        <w:rPr>
          <w:rFonts w:ascii="Arial" w:hAnsi="Arial" w:cs="Arial"/>
          <w:sz w:val="22"/>
          <w:szCs w:val="22"/>
          <w:lang w:val="en-GB"/>
        </w:rPr>
      </w:pPr>
      <w:r w:rsidRPr="008771ED">
        <w:rPr>
          <w:rFonts w:ascii="Arial" w:hAnsi="Arial" w:cs="Arial"/>
          <w:sz w:val="22"/>
          <w:szCs w:val="22"/>
          <w:lang w:val="en-GB"/>
        </w:rPr>
        <w:t xml:space="preserve">Mrs </w:t>
      </w:r>
      <w:proofErr w:type="gramStart"/>
      <w:r w:rsidRPr="008771ED">
        <w:rPr>
          <w:rFonts w:ascii="Arial" w:hAnsi="Arial" w:cs="Arial"/>
          <w:sz w:val="22"/>
          <w:szCs w:val="22"/>
          <w:lang w:val="en-GB"/>
        </w:rPr>
        <w:t>R  Dijksman</w:t>
      </w:r>
      <w:proofErr w:type="gramEnd"/>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r w:rsidRPr="008771ED">
        <w:rPr>
          <w:rFonts w:ascii="Arial" w:hAnsi="Arial" w:cs="Arial"/>
          <w:sz w:val="22"/>
          <w:szCs w:val="22"/>
          <w:lang w:val="en-GB"/>
        </w:rPr>
        <w:tab/>
      </w:r>
    </w:p>
    <w:p w:rsidR="008065B6" w:rsidRPr="008771ED" w:rsidRDefault="008065B6" w:rsidP="00806D32">
      <w:pPr>
        <w:pStyle w:val="Subtitle"/>
        <w:spacing w:after="40"/>
        <w:ind w:right="836"/>
        <w:jc w:val="left"/>
        <w:rPr>
          <w:rFonts w:ascii="Arial" w:hAnsi="Arial" w:cs="Arial"/>
          <w:sz w:val="22"/>
          <w:szCs w:val="22"/>
          <w:lang w:val="en-GB"/>
        </w:rPr>
      </w:pPr>
      <w:r w:rsidRPr="008771ED">
        <w:rPr>
          <w:rFonts w:ascii="Arial" w:hAnsi="Arial" w:cs="Arial"/>
          <w:sz w:val="22"/>
          <w:szCs w:val="22"/>
          <w:lang w:val="en-GB"/>
        </w:rPr>
        <w:t>Deputy Director: Finance</w:t>
      </w:r>
    </w:p>
    <w:sectPr w:rsidR="008065B6" w:rsidRPr="008771ED" w:rsidSect="000D6816">
      <w:headerReference w:type="default" r:id="rId7"/>
      <w:footerReference w:type="default" r:id="rId8"/>
      <w:pgSz w:w="11907" w:h="16840" w:code="9"/>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133" w:rsidRDefault="00D55133">
      <w:r>
        <w:separator/>
      </w:r>
    </w:p>
  </w:endnote>
  <w:endnote w:type="continuationSeparator" w:id="1">
    <w:p w:rsidR="00D55133" w:rsidRDefault="00D55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8D" w:rsidRPr="00F646C4" w:rsidRDefault="0066258D">
    <w:pPr>
      <w:pStyle w:val="Footer"/>
      <w:rPr>
        <w:rFonts w:ascii="Arial" w:hAnsi="Arial" w:cs="Arial"/>
        <w:sz w:val="20"/>
        <w:szCs w:val="20"/>
      </w:rPr>
    </w:pPr>
    <w:r w:rsidRPr="00F646C4">
      <w:rPr>
        <w:rFonts w:ascii="Arial" w:hAnsi="Arial" w:cs="Arial"/>
        <w:sz w:val="20"/>
        <w:szCs w:val="20"/>
      </w:rPr>
      <w:t xml:space="preserve">Division for Study Finance </w:t>
    </w:r>
    <w:r w:rsidRPr="00F646C4">
      <w:rPr>
        <w:rFonts w:ascii="Arial" w:hAnsi="Arial" w:cs="Arial"/>
        <w:sz w:val="20"/>
        <w:szCs w:val="20"/>
      </w:rPr>
      <w:tab/>
    </w:r>
    <w:r w:rsidR="00145B9B">
      <w:rPr>
        <w:rFonts w:ascii="Arial" w:hAnsi="Arial" w:cs="Arial"/>
        <w:sz w:val="20"/>
        <w:szCs w:val="20"/>
      </w:rPr>
      <w:t>31 January 2011</w:t>
    </w:r>
    <w:r w:rsidRPr="00F646C4">
      <w:rPr>
        <w:rFonts w:ascii="Arial" w:hAnsi="Arial" w:cs="Arial"/>
        <w:sz w:val="20"/>
        <w:szCs w:val="20"/>
      </w:rPr>
      <w:tab/>
      <w:t xml:space="preserve">    </w:t>
    </w:r>
    <w:r w:rsidRPr="00F646C4">
      <w:rPr>
        <w:rFonts w:ascii="Arial" w:hAnsi="Arial" w:cs="Arial"/>
        <w:sz w:val="20"/>
        <w:szCs w:val="20"/>
      </w:rPr>
      <w:tab/>
    </w:r>
    <w:r w:rsidRPr="00F646C4">
      <w:rPr>
        <w:rFonts w:ascii="Arial" w:hAnsi="Arial" w:cs="Arial"/>
        <w:sz w:val="20"/>
        <w:szCs w:val="20"/>
      </w:rPr>
      <w:tab/>
    </w:r>
    <w:r w:rsidRPr="00F646C4">
      <w:rPr>
        <w:rFonts w:ascii="Arial" w:hAnsi="Arial" w:cs="Arial"/>
        <w:sz w:val="20"/>
        <w:szCs w:val="20"/>
      </w:rPr>
      <w:tab/>
    </w:r>
    <w:r w:rsidRPr="00F646C4">
      <w:rPr>
        <w:rStyle w:val="PageNumber"/>
        <w:rFonts w:ascii="Arial" w:hAnsi="Arial" w:cs="Arial"/>
        <w:sz w:val="20"/>
        <w:szCs w:val="20"/>
      </w:rPr>
      <w:fldChar w:fldCharType="begin"/>
    </w:r>
    <w:r w:rsidRPr="00F646C4">
      <w:rPr>
        <w:rStyle w:val="PageNumber"/>
        <w:rFonts w:ascii="Arial" w:hAnsi="Arial" w:cs="Arial"/>
        <w:sz w:val="20"/>
        <w:szCs w:val="20"/>
      </w:rPr>
      <w:instrText xml:space="preserve"> PAGE </w:instrText>
    </w:r>
    <w:r w:rsidRPr="00F646C4">
      <w:rPr>
        <w:rStyle w:val="PageNumber"/>
        <w:rFonts w:ascii="Arial" w:hAnsi="Arial" w:cs="Arial"/>
        <w:sz w:val="20"/>
        <w:szCs w:val="20"/>
      </w:rPr>
      <w:fldChar w:fldCharType="separate"/>
    </w:r>
    <w:r w:rsidR="009279AF">
      <w:rPr>
        <w:rStyle w:val="PageNumber"/>
        <w:rFonts w:ascii="Arial" w:hAnsi="Arial" w:cs="Arial"/>
        <w:noProof/>
        <w:sz w:val="20"/>
        <w:szCs w:val="20"/>
      </w:rPr>
      <w:t>3</w:t>
    </w:r>
    <w:r w:rsidRPr="00F646C4">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133" w:rsidRDefault="00D55133">
      <w:r>
        <w:separator/>
      </w:r>
    </w:p>
  </w:footnote>
  <w:footnote w:type="continuationSeparator" w:id="1">
    <w:p w:rsidR="00D55133" w:rsidRDefault="00D55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8D" w:rsidRPr="00686A7E" w:rsidRDefault="00B311F5">
    <w:pPr>
      <w:pStyle w:val="Header"/>
      <w:jc w:val="center"/>
      <w:rPr>
        <w:rFonts w:ascii="Verdana" w:hAnsi="Verdana"/>
        <w:b/>
        <w:bCs/>
        <w:lang w:val="en-ZA"/>
      </w:rPr>
    </w:pPr>
    <w:r>
      <w:rPr>
        <w:rFonts w:ascii="Verdana" w:hAnsi="Verdana"/>
        <w:b/>
        <w:bCs/>
        <w:lang w:val="en-ZA"/>
      </w:rPr>
      <w:t>SOS726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3B4"/>
    <w:multiLevelType w:val="multilevel"/>
    <w:tmpl w:val="06009D1C"/>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DD01EEF"/>
    <w:multiLevelType w:val="multilevel"/>
    <w:tmpl w:val="33F4630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5C458D"/>
    <w:multiLevelType w:val="multilevel"/>
    <w:tmpl w:val="012085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96869DA"/>
    <w:multiLevelType w:val="multilevel"/>
    <w:tmpl w:val="33F4630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B63600F"/>
    <w:multiLevelType w:val="multilevel"/>
    <w:tmpl w:val="89B0B6DE"/>
    <w:lvl w:ilvl="0">
      <w:start w:val="1"/>
      <w:numFmt w:val="decimal"/>
      <w:lvlText w:val="%1."/>
      <w:lvlJc w:val="left"/>
      <w:pPr>
        <w:tabs>
          <w:tab w:val="num" w:pos="360"/>
        </w:tabs>
        <w:ind w:left="360" w:hanging="360"/>
      </w:pPr>
      <w:rPr>
        <w:rFonts w:ascii="Arial" w:hAnsi="Arial" w:hint="default"/>
        <w:sz w:val="22"/>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24AB76D9"/>
    <w:multiLevelType w:val="multilevel"/>
    <w:tmpl w:val="89B0B6DE"/>
    <w:lvl w:ilvl="0">
      <w:start w:val="1"/>
      <w:numFmt w:val="decimal"/>
      <w:lvlText w:val="%1."/>
      <w:lvlJc w:val="left"/>
      <w:pPr>
        <w:tabs>
          <w:tab w:val="num" w:pos="360"/>
        </w:tabs>
        <w:ind w:left="360" w:hanging="360"/>
      </w:pPr>
      <w:rPr>
        <w:rFonts w:ascii="Arial" w:hAnsi="Arial" w:hint="default"/>
        <w:sz w:val="22"/>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329528AE"/>
    <w:multiLevelType w:val="hybridMultilevel"/>
    <w:tmpl w:val="9E56CB8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566AAB"/>
    <w:multiLevelType w:val="multilevel"/>
    <w:tmpl w:val="D422B51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7942A72"/>
    <w:multiLevelType w:val="multilevel"/>
    <w:tmpl w:val="33F4630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EFA0266"/>
    <w:multiLevelType w:val="multilevel"/>
    <w:tmpl w:val="717C3C4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nsid w:val="555D0997"/>
    <w:multiLevelType w:val="multilevel"/>
    <w:tmpl w:val="0E3801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BCD0040"/>
    <w:multiLevelType w:val="hybridMultilevel"/>
    <w:tmpl w:val="A13ABE4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FA330E"/>
    <w:multiLevelType w:val="multilevel"/>
    <w:tmpl w:val="95488B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F0B3FF8"/>
    <w:multiLevelType w:val="multilevel"/>
    <w:tmpl w:val="7E14217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BCA3917"/>
    <w:multiLevelType w:val="multilevel"/>
    <w:tmpl w:val="E0FA6D5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9"/>
  </w:num>
  <w:num w:numId="3">
    <w:abstractNumId w:val="12"/>
  </w:num>
  <w:num w:numId="4">
    <w:abstractNumId w:val="2"/>
  </w:num>
  <w:num w:numId="5">
    <w:abstractNumId w:val="0"/>
  </w:num>
  <w:num w:numId="6">
    <w:abstractNumId w:val="14"/>
  </w:num>
  <w:num w:numId="7">
    <w:abstractNumId w:val="3"/>
  </w:num>
  <w:num w:numId="8">
    <w:abstractNumId w:val="8"/>
  </w:num>
  <w:num w:numId="9">
    <w:abstractNumId w:val="1"/>
  </w:num>
  <w:num w:numId="10">
    <w:abstractNumId w:val="13"/>
  </w:num>
  <w:num w:numId="11">
    <w:abstractNumId w:val="4"/>
  </w:num>
  <w:num w:numId="12">
    <w:abstractNumId w:val="11"/>
  </w:num>
  <w:num w:numId="13">
    <w:abstractNumId w:val="6"/>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288C"/>
    <w:rsid w:val="0000214D"/>
    <w:rsid w:val="000D6816"/>
    <w:rsid w:val="00102D78"/>
    <w:rsid w:val="00145B9B"/>
    <w:rsid w:val="001706DA"/>
    <w:rsid w:val="00194D40"/>
    <w:rsid w:val="001E565A"/>
    <w:rsid w:val="002017C6"/>
    <w:rsid w:val="00320B74"/>
    <w:rsid w:val="00372B09"/>
    <w:rsid w:val="003B0B6F"/>
    <w:rsid w:val="003D74A3"/>
    <w:rsid w:val="003E5762"/>
    <w:rsid w:val="0042281F"/>
    <w:rsid w:val="004657F3"/>
    <w:rsid w:val="004A2777"/>
    <w:rsid w:val="004F0AD6"/>
    <w:rsid w:val="005370DC"/>
    <w:rsid w:val="00551615"/>
    <w:rsid w:val="00555796"/>
    <w:rsid w:val="00573835"/>
    <w:rsid w:val="005F0B42"/>
    <w:rsid w:val="0066258D"/>
    <w:rsid w:val="00666E78"/>
    <w:rsid w:val="00686A7E"/>
    <w:rsid w:val="007143F9"/>
    <w:rsid w:val="007412B6"/>
    <w:rsid w:val="007716EC"/>
    <w:rsid w:val="007B61FC"/>
    <w:rsid w:val="007D55F8"/>
    <w:rsid w:val="008065B6"/>
    <w:rsid w:val="00806D32"/>
    <w:rsid w:val="00807873"/>
    <w:rsid w:val="008771ED"/>
    <w:rsid w:val="008B13DE"/>
    <w:rsid w:val="008D01A0"/>
    <w:rsid w:val="00902FD4"/>
    <w:rsid w:val="009279AF"/>
    <w:rsid w:val="00942A6D"/>
    <w:rsid w:val="00981539"/>
    <w:rsid w:val="00A011B9"/>
    <w:rsid w:val="00AF7F1D"/>
    <w:rsid w:val="00B056EB"/>
    <w:rsid w:val="00B24E56"/>
    <w:rsid w:val="00B250B9"/>
    <w:rsid w:val="00B311F5"/>
    <w:rsid w:val="00B5288C"/>
    <w:rsid w:val="00BB074B"/>
    <w:rsid w:val="00C172F7"/>
    <w:rsid w:val="00C25F94"/>
    <w:rsid w:val="00C4125D"/>
    <w:rsid w:val="00CF500F"/>
    <w:rsid w:val="00D55133"/>
    <w:rsid w:val="00DC3A51"/>
    <w:rsid w:val="00ED5A3A"/>
    <w:rsid w:val="00F646C4"/>
    <w:rsid w:val="00F65CB3"/>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af-ZA" w:eastAsia="en-US"/>
    </w:rPr>
  </w:style>
  <w:style w:type="paragraph" w:styleId="Heading5">
    <w:name w:val="heading 5"/>
    <w:basedOn w:val="Normal"/>
    <w:next w:val="Normal"/>
    <w:qFormat/>
    <w:pPr>
      <w:keepNext/>
      <w:ind w:left="-142"/>
      <w:jc w:val="both"/>
      <w:outlineLvl w:val="4"/>
    </w:pPr>
    <w:rPr>
      <w:rFonts w:ascii="Arial" w:hAnsi="Arial"/>
      <w:b/>
      <w:sz w:val="1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u w:val="single"/>
    </w:rPr>
  </w:style>
  <w:style w:type="paragraph" w:styleId="Subtitle">
    <w:name w:val="Subtitle"/>
    <w:basedOn w:val="Normal"/>
    <w:qFormat/>
    <w:pPr>
      <w:jc w:val="center"/>
    </w:pPr>
    <w:rPr>
      <w:b/>
      <w:bCs/>
    </w:rPr>
  </w:style>
  <w:style w:type="paragraph" w:styleId="BodyTextIndent">
    <w:name w:val="Body Text Indent"/>
    <w:basedOn w:val="Normal"/>
    <w:pPr>
      <w:ind w:left="720"/>
      <w:jc w:val="both"/>
    </w:pPr>
    <w:rPr>
      <w:sz w:val="22"/>
    </w:rPr>
  </w:style>
  <w:style w:type="paragraph" w:styleId="BodyText3">
    <w:name w:val="Body Text 3"/>
    <w:basedOn w:val="Normal"/>
    <w:rPr>
      <w:rFonts w:ascii="Arial" w:hAnsi="Arial"/>
      <w:b/>
      <w:sz w:val="16"/>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Verdana" w:hAnsi="Verdana" w:cs="Arial"/>
      <w:sz w:val="22"/>
    </w:rPr>
  </w:style>
  <w:style w:type="paragraph" w:styleId="FootnoteText">
    <w:name w:val="footnote text"/>
    <w:basedOn w:val="Normal"/>
    <w:semiHidden/>
    <w:rsid w:val="003B0B6F"/>
    <w:pPr>
      <w:widowControl w:val="0"/>
    </w:pPr>
    <w:rPr>
      <w:rFonts w:ascii="Courier New" w:hAnsi="Courier New"/>
      <w:snapToGrid w:val="0"/>
      <w:szCs w:val="20"/>
      <w:lang w:val="en-US"/>
    </w:rPr>
  </w:style>
  <w:style w:type="character" w:styleId="CommentReference">
    <w:name w:val="annotation reference"/>
    <w:basedOn w:val="DefaultParagraphFont"/>
    <w:rsid w:val="007D55F8"/>
    <w:rPr>
      <w:sz w:val="16"/>
      <w:szCs w:val="16"/>
    </w:rPr>
  </w:style>
  <w:style w:type="paragraph" w:styleId="CommentText">
    <w:name w:val="annotation text"/>
    <w:basedOn w:val="Normal"/>
    <w:link w:val="CommentTextChar"/>
    <w:rsid w:val="007D55F8"/>
    <w:rPr>
      <w:sz w:val="20"/>
      <w:szCs w:val="20"/>
    </w:rPr>
  </w:style>
  <w:style w:type="character" w:customStyle="1" w:styleId="CommentTextChar">
    <w:name w:val="Comment Text Char"/>
    <w:basedOn w:val="DefaultParagraphFont"/>
    <w:link w:val="CommentText"/>
    <w:rsid w:val="007D55F8"/>
    <w:rPr>
      <w:lang w:val="af-ZA" w:eastAsia="en-US"/>
    </w:rPr>
  </w:style>
  <w:style w:type="paragraph" w:styleId="CommentSubject">
    <w:name w:val="annotation subject"/>
    <w:basedOn w:val="CommentText"/>
    <w:next w:val="CommentText"/>
    <w:link w:val="CommentSubjectChar"/>
    <w:rsid w:val="007D55F8"/>
    <w:rPr>
      <w:b/>
      <w:bCs/>
    </w:rPr>
  </w:style>
  <w:style w:type="character" w:customStyle="1" w:styleId="CommentSubjectChar">
    <w:name w:val="Comment Subject Char"/>
    <w:basedOn w:val="CommentTextChar"/>
    <w:link w:val="CommentSubject"/>
    <w:rsid w:val="007D55F8"/>
    <w:rPr>
      <w:b/>
      <w:bCs/>
    </w:rPr>
  </w:style>
  <w:style w:type="paragraph" w:styleId="BalloonText">
    <w:name w:val="Balloon Text"/>
    <w:basedOn w:val="Normal"/>
    <w:link w:val="BalloonTextChar"/>
    <w:rsid w:val="007D55F8"/>
    <w:rPr>
      <w:rFonts w:ascii="Tahoma" w:hAnsi="Tahoma" w:cs="Tahoma"/>
      <w:sz w:val="16"/>
      <w:szCs w:val="16"/>
    </w:rPr>
  </w:style>
  <w:style w:type="character" w:customStyle="1" w:styleId="BalloonTextChar">
    <w:name w:val="Balloon Text Char"/>
    <w:basedOn w:val="DefaultParagraphFont"/>
    <w:link w:val="BalloonText"/>
    <w:rsid w:val="007D55F8"/>
    <w:rPr>
      <w:rFonts w:ascii="Tahoma" w:hAnsi="Tahoma" w:cs="Tahoma"/>
      <w:sz w:val="16"/>
      <w:szCs w:val="16"/>
      <w:lang w:val="af-Z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790</Words>
  <Characters>4284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UNIVERSITEIT VAN PRETORIA</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UNIVERSITEIT VAN PRETORIA</dc:title>
  <dc:subject/>
  <dc:creator>Marinda</dc:creator>
  <cp:keywords/>
  <cp:lastModifiedBy>admin-pc</cp:lastModifiedBy>
  <cp:revision>2</cp:revision>
  <cp:lastPrinted>2005-01-31T10:45:00Z</cp:lastPrinted>
  <dcterms:created xsi:type="dcterms:W3CDTF">2016-11-07T11:26:00Z</dcterms:created>
  <dcterms:modified xsi:type="dcterms:W3CDTF">2016-11-07T11:26:00Z</dcterms:modified>
</cp:coreProperties>
</file>