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84" w:rsidRDefault="0019484D" w:rsidP="0019484D">
      <w:pPr>
        <w:pStyle w:val="Default"/>
        <w:jc w:val="center"/>
        <w:rPr>
          <w:rFonts w:ascii="Calibri" w:hAnsi="Calibri" w:cs="Calibri"/>
          <w:noProof/>
          <w:sz w:val="16"/>
          <w:szCs w:val="16"/>
          <w:lang w:val="en-ZA" w:eastAsia="en-ZA"/>
        </w:rPr>
      </w:pPr>
      <w:r>
        <w:rPr>
          <w:rFonts w:ascii="Calibri" w:hAnsi="Calibri" w:cs="Calibri"/>
          <w:noProof/>
          <w:sz w:val="16"/>
          <w:szCs w:val="16"/>
          <w:lang w:val="en-IN" w:eastAsia="en-IN"/>
        </w:rPr>
        <w:drawing>
          <wp:inline distT="0" distB="0" distL="0" distR="0">
            <wp:extent cx="1222745" cy="756596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M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15" cy="7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5FE">
        <w:rPr>
          <w:i/>
          <w:noProof/>
          <w:lang w:val="en-IN" w:eastAsia="en-IN"/>
        </w:rPr>
        <w:drawing>
          <wp:inline distT="0" distB="0" distL="0" distR="0">
            <wp:extent cx="1606395" cy="784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991870" cy="502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B4" w:rsidRDefault="002660B4" w:rsidP="00005584">
      <w:pPr>
        <w:pStyle w:val="Default"/>
        <w:rPr>
          <w:rFonts w:ascii="Calibri" w:hAnsi="Calibri" w:cs="Calibri"/>
          <w:noProof/>
          <w:sz w:val="16"/>
          <w:szCs w:val="16"/>
          <w:lang w:val="en-ZA" w:eastAsia="en-ZA"/>
        </w:rPr>
      </w:pPr>
    </w:p>
    <w:p w:rsidR="00D15BC3" w:rsidRDefault="00CF7EE6" w:rsidP="002660B4">
      <w:pPr>
        <w:spacing w:after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F7EE6">
        <w:rPr>
          <w:rFonts w:ascii="Calibri" w:hAnsi="Calibri" w:cs="Calibri"/>
          <w:noProof/>
          <w:sz w:val="16"/>
          <w:szCs w:val="16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555.9pt;margin-top:23.15pt;width:122.25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RMjAIAAI0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" fillcolor="white [3201]" stroked="f" strokeweight=".5pt">
            <v:textbox>
              <w:txbxContent>
                <w:p w:rsidR="00567053" w:rsidRDefault="00567053"/>
              </w:txbxContent>
            </v:textbox>
          </v:shape>
        </w:pict>
      </w:r>
      <w:r w:rsidRPr="00CF7EE6">
        <w:rPr>
          <w:rFonts w:ascii="Calibri" w:hAnsi="Calibri" w:cs="Calibri"/>
          <w:noProof/>
          <w:sz w:val="16"/>
          <w:szCs w:val="16"/>
          <w:lang w:val="en-ZA" w:eastAsia="en-ZA"/>
        </w:rPr>
        <w:pict>
          <v:shape id="Text Box 9" o:spid="_x0000_s1027" type="#_x0000_t202" style="position:absolute;left:0;text-align:left;margin-left:82.7pt;margin-top:.65pt;width:311.25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" fillcolor="white [3201]" stroked="f" strokeweight=".5pt">
            <v:textbox>
              <w:txbxContent>
                <w:p w:rsidR="00567053" w:rsidRPr="008C4AF2" w:rsidRDefault="00046ECB" w:rsidP="000775E8">
                  <w:pPr>
                    <w:jc w:val="center"/>
                    <w:rPr>
                      <w:rFonts w:asciiTheme="minorHAnsi" w:hAnsiTheme="minorHAnsi"/>
                      <w:b/>
                      <w:color w:val="22235B"/>
                      <w:sz w:val="32"/>
                      <w:szCs w:val="32"/>
                      <w:lang w:val="en-ZA"/>
                    </w:rPr>
                  </w:pPr>
                  <w:r>
                    <w:rPr>
                      <w:rFonts w:asciiTheme="minorHAnsi" w:hAnsiTheme="minorHAnsi"/>
                      <w:b/>
                      <w:color w:val="22235B"/>
                      <w:sz w:val="32"/>
                      <w:szCs w:val="32"/>
                      <w:lang w:val="en-ZA"/>
                    </w:rPr>
                    <w:t>Capacity Building Workshops</w:t>
                  </w:r>
                </w:p>
                <w:p w:rsidR="000775E8" w:rsidRPr="008C4AF2" w:rsidRDefault="000775E8" w:rsidP="000775E8">
                  <w:pPr>
                    <w:jc w:val="center"/>
                    <w:rPr>
                      <w:rFonts w:asciiTheme="minorHAnsi" w:hAnsiTheme="minorHAnsi"/>
                      <w:b/>
                      <w:color w:val="22235B"/>
                      <w:sz w:val="16"/>
                      <w:szCs w:val="16"/>
                      <w:lang w:val="en-ZA"/>
                    </w:rPr>
                  </w:pPr>
                </w:p>
                <w:p w:rsidR="000775E8" w:rsidRPr="008C4AF2" w:rsidRDefault="000775E8" w:rsidP="000775E8">
                  <w:pPr>
                    <w:jc w:val="center"/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</w:pPr>
                  <w:r w:rsidRPr="008C4AF2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>Hoste</w:t>
                  </w:r>
                  <w:r w:rsidR="00046ECB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 xml:space="preserve">d by SAMEA with Co-hosts the </w:t>
                  </w:r>
                  <w:proofErr w:type="spellStart"/>
                  <w:r w:rsidR="00046ECB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>TheZenex</w:t>
                  </w:r>
                  <w:proofErr w:type="spellEnd"/>
                  <w:r w:rsidR="00046ECB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 xml:space="preserve"> Foundation</w:t>
                  </w:r>
                  <w:r w:rsidR="008967BD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>, CLEAR</w:t>
                  </w:r>
                  <w:r w:rsidRPr="008C4AF2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 xml:space="preserve"> and</w:t>
                  </w:r>
                  <w:r w:rsidR="008967BD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 xml:space="preserve"> the</w:t>
                  </w:r>
                  <w:r w:rsidRPr="008C4AF2">
                    <w:rPr>
                      <w:rFonts w:asciiTheme="minorHAnsi" w:hAnsiTheme="minorHAnsi"/>
                      <w:b/>
                      <w:color w:val="22235B"/>
                      <w:lang w:val="en-ZA"/>
                    </w:rPr>
                    <w:t xml:space="preserve"> DPME</w:t>
                  </w:r>
                </w:p>
                <w:p w:rsidR="000775E8" w:rsidRPr="008C4AF2" w:rsidRDefault="000775E8" w:rsidP="000775E8">
                  <w:pPr>
                    <w:jc w:val="center"/>
                    <w:rPr>
                      <w:rFonts w:asciiTheme="minorHAnsi" w:hAnsiTheme="minorHAnsi"/>
                      <w:b/>
                      <w:color w:val="A51E22"/>
                      <w:sz w:val="14"/>
                      <w:szCs w:val="14"/>
                      <w:lang w:val="en-ZA"/>
                    </w:rPr>
                  </w:pPr>
                </w:p>
                <w:p w:rsidR="000775E8" w:rsidRPr="008C4AF2" w:rsidRDefault="00046ECB" w:rsidP="000775E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A51E22"/>
                      <w:sz w:val="22"/>
                      <w:szCs w:val="22"/>
                      <w:lang w:val="en-ZA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A51E22"/>
                      <w:sz w:val="22"/>
                      <w:szCs w:val="22"/>
                      <w:lang w:val="en-ZA"/>
                    </w:rPr>
                    <w:t>06 – 07 October 2016, Cape Town</w:t>
                  </w:r>
                  <w:r w:rsidR="000775E8" w:rsidRPr="008C4AF2">
                    <w:rPr>
                      <w:rFonts w:asciiTheme="minorHAnsi" w:hAnsiTheme="minorHAnsi"/>
                      <w:b/>
                      <w:i/>
                      <w:color w:val="A51E22"/>
                      <w:sz w:val="22"/>
                      <w:szCs w:val="22"/>
                      <w:lang w:val="en-ZA"/>
                    </w:rPr>
                    <w:t>, South Africa</w:t>
                  </w:r>
                </w:p>
              </w:txbxContent>
            </v:textbox>
            <w10:wrap anchorx="margin"/>
          </v:shape>
        </w:pict>
      </w:r>
    </w:p>
    <w:p w:rsidR="0019484D" w:rsidRDefault="0019484D" w:rsidP="002660B4">
      <w:pPr>
        <w:spacing w:after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19484D" w:rsidRDefault="00CF7EE6" w:rsidP="002660B4">
      <w:pPr>
        <w:spacing w:after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F7EE6">
        <w:rPr>
          <w:rFonts w:ascii="Calibri" w:hAnsi="Calibri" w:cs="Calibri"/>
          <w:noProof/>
          <w:sz w:val="16"/>
          <w:szCs w:val="16"/>
          <w:lang w:val="en-ZA" w:eastAsia="en-ZA"/>
        </w:rPr>
        <w:pict>
          <v:shape id="Text Box 11" o:spid="_x0000_s1028" type="#_x0000_t202" style="position:absolute;left:0;text-align:left;margin-left:360.95pt;margin-top:11.3pt;width:8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" fillcolor="white [3201]" stroked="f" strokeweight=".5pt">
            <v:textbox>
              <w:txbxContent>
                <w:p w:rsidR="00567053" w:rsidRPr="004065FE" w:rsidRDefault="0056705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19484D" w:rsidRDefault="0019484D" w:rsidP="002660B4">
      <w:pPr>
        <w:spacing w:after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19484D" w:rsidRDefault="0019484D" w:rsidP="002660B4">
      <w:pPr>
        <w:spacing w:after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2660B4" w:rsidRPr="00005584" w:rsidRDefault="002660B4" w:rsidP="002660B4">
      <w:pPr>
        <w:spacing w:after="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584">
        <w:rPr>
          <w:rFonts w:asciiTheme="minorHAnsi" w:hAnsiTheme="minorHAnsi" w:cstheme="minorHAnsi"/>
          <w:b/>
          <w:bCs/>
          <w:sz w:val="32"/>
          <w:szCs w:val="32"/>
        </w:rPr>
        <w:t>SAMEA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EMERGING EVALUATORS </w:t>
      </w:r>
      <w:r w:rsidRPr="00005584">
        <w:rPr>
          <w:rFonts w:asciiTheme="minorHAnsi" w:hAnsiTheme="minorHAnsi" w:cstheme="minorHAnsi"/>
          <w:b/>
          <w:sz w:val="32"/>
          <w:szCs w:val="32"/>
        </w:rPr>
        <w:t>SCHOLARSHIP INVITATION</w:t>
      </w:r>
    </w:p>
    <w:p w:rsidR="002660B4" w:rsidRDefault="002660B4" w:rsidP="00005584">
      <w:pPr>
        <w:pStyle w:val="Default"/>
        <w:rPr>
          <w:rFonts w:ascii="Calibri" w:hAnsi="Calibri" w:cs="Calibri"/>
          <w:noProof/>
          <w:sz w:val="16"/>
          <w:szCs w:val="16"/>
          <w:lang w:val="en-ZA" w:eastAsia="en-ZA"/>
        </w:rPr>
      </w:pPr>
    </w:p>
    <w:p w:rsidR="00005584" w:rsidRDefault="00005584" w:rsidP="00D3601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</w:pPr>
      <w:r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.</w:t>
      </w:r>
    </w:p>
    <w:p w:rsidR="00046ECB" w:rsidRDefault="00046ECB" w:rsidP="00D3601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</w:pPr>
    </w:p>
    <w:p w:rsidR="00046ECB" w:rsidRPr="0097717C" w:rsidRDefault="00046ECB" w:rsidP="00D3601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>T</w:t>
      </w:r>
      <w:r w:rsidRPr="00046ECB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>he</w:t>
      </w:r>
      <w:r w:rsidRPr="00046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ZA"/>
        </w:rPr>
        <w:t xml:space="preserve"> 2016 Monitoring and Evaluation Capacity Building Workshops </w:t>
      </w:r>
      <w:proofErr w:type="spellStart"/>
      <w:r w:rsidRPr="00046ECB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>organised</w:t>
      </w:r>
      <w:proofErr w:type="spellEnd"/>
      <w:r w:rsidRPr="00046ECB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 xml:space="preserve"> by SAMEA in partnership with the Department of Planning Monitoring and Evaluation (DPME), the Centre for Learning on Eva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 xml:space="preserve">luation and Results (CLEAR), Genesis analytics and the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>TheZenex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 xml:space="preserve"> Foundation</w:t>
      </w:r>
      <w:r w:rsidR="00DF73C5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>,</w:t>
      </w:r>
      <w:r w:rsidRPr="00046ECB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 xml:space="preserve"> will be held in </w:t>
      </w:r>
      <w:r w:rsidRPr="00046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ZA"/>
        </w:rPr>
        <w:t>Cape Town from the 6-7 October 2016</w:t>
      </w:r>
      <w:r w:rsidRPr="00046ECB">
        <w:rPr>
          <w:rFonts w:asciiTheme="minorHAnsi" w:hAnsiTheme="minorHAnsi" w:cstheme="minorHAnsi"/>
          <w:color w:val="000000" w:themeColor="text1"/>
          <w:sz w:val="20"/>
          <w:szCs w:val="20"/>
          <w:lang w:eastAsia="en-ZA"/>
        </w:rPr>
        <w:t xml:space="preserve">. The theme for this year’s workshop series is </w:t>
      </w:r>
      <w:r w:rsidRPr="00046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ZA"/>
        </w:rPr>
        <w:t>“Strengthening Evaluation Culture and Capacity in South Africa.” 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The workshops cover some of the most pressing issues in the evaluation field and are facilitated by local and international experts in the respective knowledge terrains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.</w:t>
      </w:r>
    </w:p>
    <w:p w:rsidR="00D3601D" w:rsidRPr="0097717C" w:rsidRDefault="00D3601D" w:rsidP="00D3601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</w:pPr>
    </w:p>
    <w:p w:rsidR="002660B4" w:rsidRPr="009426A4" w:rsidRDefault="00B56D52" w:rsidP="00D3601D">
      <w:pPr>
        <w:spacing w:before="48"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S</w:t>
      </w:r>
      <w:r w:rsidR="00046ECB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AMEA will also offer</w:t>
      </w:r>
      <w:r w:rsidR="00046ECB" w:rsidRPr="00046ECB"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 w:eastAsia="en-ZA"/>
        </w:rPr>
        <w:t xml:space="preserve"> five</w:t>
      </w:r>
      <w:r w:rsidRPr="0097717C"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 w:eastAsia="en-ZA"/>
        </w:rPr>
        <w:t>Scholarships to Emerging Evaluators</w:t>
      </w:r>
      <w:r w:rsidR="00D3601D" w:rsidRPr="0097717C"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 w:eastAsia="en-ZA"/>
        </w:rPr>
        <w:t xml:space="preserve">, </w:t>
      </w:r>
      <w:r w:rsidR="00D3601D"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to attend this conference</w:t>
      </w:r>
      <w:r w:rsidR="00D3601D" w:rsidRPr="0097717C"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 w:eastAsia="en-ZA"/>
        </w:rPr>
        <w:t>,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 xml:space="preserve"> in order to support young and emerging practitioner</w:t>
      </w:r>
      <w:r w:rsidR="0067561E"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>s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  <w:lang w:val="en-ZA" w:eastAsia="en-ZA"/>
        </w:rPr>
        <w:t xml:space="preserve"> in M&amp;E and to promote the development of a professional M&amp;E community in South Africa and beyond. </w:t>
      </w:r>
      <w:r w:rsidR="000B4FA8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scholarship provides funding for </w:t>
      </w:r>
      <w:r w:rsidR="00EB50EB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>deserving</w:t>
      </w:r>
      <w:r w:rsidR="000B4FA8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delegates to attend the </w:t>
      </w:r>
      <w:r w:rsidR="00EB50EB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>workshops</w:t>
      </w:r>
      <w:r w:rsidR="00D3601D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="008279A8">
        <w:rPr>
          <w:rFonts w:asciiTheme="minorHAnsi" w:hAnsiTheme="minorHAnsi" w:cstheme="minorHAnsi"/>
          <w:color w:val="000000" w:themeColor="text1"/>
          <w:sz w:val="20"/>
          <w:szCs w:val="20"/>
        </w:rPr>
        <w:t>the SAMEA AGM</w:t>
      </w:r>
      <w:r w:rsidR="009426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which is compulsory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724731" w:rsidRPr="0072473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Due to restraints in funds, the scholarship </w:t>
      </w:r>
      <w:r w:rsidR="00724731" w:rsidRPr="00724731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will only</w:t>
      </w:r>
      <w:r w:rsidR="00724731" w:rsidRPr="0072473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 fund registration fees, workshop fees and accommodation. </w:t>
      </w:r>
      <w:r w:rsidR="00724731" w:rsidRPr="00724731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The deserving delegates will have to cater for their travel.</w:t>
      </w:r>
    </w:p>
    <w:p w:rsidR="000B4FA8" w:rsidRDefault="00B56D52" w:rsidP="00D3601D">
      <w:pPr>
        <w:spacing w:before="48" w:after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EE Scholarships are aimed at M&amp;E </w:t>
      </w:r>
      <w:r w:rsidR="00626AA7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>full-time or part-time post-graduate students that have a career in M&amp;E as objective or that may already be working in such a capacity.</w:t>
      </w:r>
      <w:r w:rsidR="008279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Young professionals and lifelong learners with a demonstrable interest in M&amp;E are also encouraged to apply.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awarding of the EE Scholarships and the nature of each scholarship </w:t>
      </w:r>
      <w:r w:rsidR="000B4FA8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will be at the discretion of the </w:t>
      </w:r>
      <w:r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SAMEA </w:t>
      </w:r>
      <w:r w:rsidR="000B4FA8" w:rsidRPr="0097717C">
        <w:rPr>
          <w:rFonts w:asciiTheme="minorHAnsi" w:hAnsiTheme="minorHAnsi" w:cstheme="minorHAnsi"/>
          <w:color w:val="000000" w:themeColor="text1"/>
          <w:sz w:val="20"/>
          <w:szCs w:val="20"/>
        </w:rPr>
        <w:t>selection panel</w:t>
      </w:r>
      <w:r w:rsidR="008279A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34EA1" w:rsidRPr="0097717C" w:rsidRDefault="00D34EA1" w:rsidP="00D34EA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717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Requirements: </w:t>
      </w:r>
    </w:p>
    <w:p w:rsidR="00D34EA1" w:rsidRPr="00AC453C" w:rsidRDefault="00D34EA1" w:rsidP="00D34EA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val="en-ZA"/>
        </w:rPr>
      </w:pPr>
      <w:r w:rsidRPr="00AC453C">
        <w:rPr>
          <w:rFonts w:ascii="Calibri" w:eastAsiaTheme="minorHAnsi" w:hAnsi="Calibri" w:cs="Calibri"/>
          <w:color w:val="000000"/>
          <w:sz w:val="20"/>
          <w:szCs w:val="20"/>
          <w:lang w:val="en-ZA"/>
        </w:rPr>
        <w:t>If you would like to apply to participate in the event as an Emerging Evaluator you must meet the following requirements:</w:t>
      </w:r>
    </w:p>
    <w:p w:rsidR="00D34EA1" w:rsidRPr="00AC453C" w:rsidRDefault="00D34EA1" w:rsidP="00D34EA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</w:pP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>Be a part-time or full-time student in an M&amp;E related field, preferably post-graduate and/or be an emerging evaluator through present work circumstances or future career plans;</w:t>
      </w:r>
    </w:p>
    <w:p w:rsidR="00D34EA1" w:rsidRPr="00AC453C" w:rsidRDefault="00D34EA1" w:rsidP="00D34EA1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</w:pP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 xml:space="preserve">Must be a member of SAMEA in good-standing by </w:t>
      </w:r>
      <w:r w:rsidR="00053918" w:rsidRPr="00AC453C">
        <w:rPr>
          <w:rFonts w:asciiTheme="minorHAnsi" w:eastAsiaTheme="minorHAnsi" w:hAnsiTheme="minorHAnsi" w:cs="Calibri"/>
          <w:b/>
          <w:color w:val="000000"/>
          <w:sz w:val="20"/>
          <w:szCs w:val="20"/>
          <w:lang w:val="en-ZA"/>
        </w:rPr>
        <w:t>30 August 2016</w:t>
      </w: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 xml:space="preserve">. No applicant will be considered if his/her membership status is not active. </w:t>
      </w:r>
    </w:p>
    <w:p w:rsidR="00D34EA1" w:rsidRPr="00AC453C" w:rsidRDefault="00D34EA1" w:rsidP="00D34EA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val="en-ZA"/>
        </w:rPr>
      </w:pPr>
    </w:p>
    <w:p w:rsidR="00D34EA1" w:rsidRPr="00AC453C" w:rsidRDefault="00D34EA1" w:rsidP="00D34EA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val="en-ZA"/>
        </w:rPr>
      </w:pPr>
      <w:r w:rsidRPr="00AC453C">
        <w:rPr>
          <w:rFonts w:ascii="Calibri" w:eastAsiaTheme="minorHAnsi" w:hAnsi="Calibri" w:cs="Calibri"/>
          <w:color w:val="000000"/>
          <w:sz w:val="20"/>
          <w:szCs w:val="20"/>
          <w:lang w:val="en-ZA"/>
        </w:rPr>
        <w:t>Preference will be given to:</w:t>
      </w:r>
    </w:p>
    <w:p w:rsidR="00D34EA1" w:rsidRPr="00AC453C" w:rsidRDefault="00D34EA1" w:rsidP="00D34EA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</w:pP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>Those whose field of study and/or work is M&amp;E focussed;</w:t>
      </w:r>
    </w:p>
    <w:p w:rsidR="00D34EA1" w:rsidRPr="00AC453C" w:rsidRDefault="00D34EA1" w:rsidP="00D34EA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</w:pP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>Historically disadvantaged individuals, women, youth and the disabled;</w:t>
      </w:r>
    </w:p>
    <w:p w:rsidR="00D34EA1" w:rsidRPr="00AC453C" w:rsidRDefault="00D34EA1" w:rsidP="00D34EA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</w:pPr>
      <w:r w:rsidRPr="00AC453C">
        <w:rPr>
          <w:rFonts w:asciiTheme="minorHAnsi" w:eastAsiaTheme="minorHAnsi" w:hAnsiTheme="minorHAnsi" w:cs="Calibri"/>
          <w:color w:val="000000"/>
          <w:sz w:val="20"/>
          <w:szCs w:val="20"/>
          <w:lang w:val="en-ZA"/>
        </w:rPr>
        <w:t>Those who are willing to participate in future SAMEA work and promote the objectives of the Association.</w:t>
      </w:r>
    </w:p>
    <w:p w:rsidR="00D34EA1" w:rsidRPr="00AC453C" w:rsidRDefault="00D34EA1" w:rsidP="00D34EA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val="en-ZA"/>
        </w:rPr>
      </w:pPr>
      <w:r w:rsidRPr="00AC453C">
        <w:rPr>
          <w:rFonts w:ascii="Calibri" w:eastAsiaTheme="minorHAnsi" w:hAnsi="Calibri" w:cs="Calibri"/>
          <w:color w:val="000000"/>
          <w:sz w:val="20"/>
          <w:szCs w:val="20"/>
          <w:lang w:val="en-ZA"/>
        </w:rPr>
        <w:br/>
      </w:r>
      <w:r w:rsidRPr="00AC453C">
        <w:rPr>
          <w:rFonts w:ascii="Calibri" w:eastAsiaTheme="minorHAnsi" w:hAnsi="Calibri" w:cs="Calibri"/>
          <w:b/>
          <w:color w:val="000000"/>
          <w:sz w:val="20"/>
          <w:szCs w:val="20"/>
          <w:lang w:val="en-ZA"/>
        </w:rPr>
        <w:t xml:space="preserve">Application process: </w:t>
      </w:r>
      <w:r w:rsidRPr="00AC453C">
        <w:rPr>
          <w:rFonts w:ascii="Calibri" w:eastAsiaTheme="minorHAnsi" w:hAnsi="Calibri" w:cs="Calibri"/>
          <w:color w:val="000000"/>
          <w:sz w:val="20"/>
          <w:szCs w:val="20"/>
          <w:lang w:val="en-ZA"/>
        </w:rPr>
        <w:t>To be considered for an Emerging Evaluator bursary, please complete the attached form and submit the following documentation in electronic format:</w:t>
      </w:r>
    </w:p>
    <w:p w:rsidR="00D34EA1" w:rsidRPr="00AC453C" w:rsidRDefault="00D34EA1" w:rsidP="00D34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val="en-ZA"/>
        </w:rPr>
      </w:pPr>
    </w:p>
    <w:p w:rsidR="00D34EA1" w:rsidRPr="00AC453C" w:rsidRDefault="00D34EA1" w:rsidP="00D34E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A CV, inclusive of the following:</w:t>
      </w:r>
    </w:p>
    <w:p w:rsidR="00D34EA1" w:rsidRPr="00AC453C" w:rsidRDefault="00D34EA1" w:rsidP="00D34EA1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Full names</w:t>
      </w:r>
    </w:p>
    <w:p w:rsidR="00D34EA1" w:rsidRPr="00AC453C" w:rsidRDefault="00D34EA1" w:rsidP="00D34EA1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Qualifications</w:t>
      </w:r>
    </w:p>
    <w:p w:rsidR="00D34EA1" w:rsidRPr="00AC453C" w:rsidRDefault="00D34EA1" w:rsidP="00D34EA1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Work experience, and present affiliation</w:t>
      </w:r>
    </w:p>
    <w:p w:rsidR="00D34EA1" w:rsidRPr="00AC453C" w:rsidRDefault="00D34EA1" w:rsidP="00D34EA1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Your title at work</w:t>
      </w:r>
    </w:p>
    <w:p w:rsidR="00D34EA1" w:rsidRPr="00AC453C" w:rsidRDefault="00D34EA1" w:rsidP="00D34EA1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List your role, if any, in M&amp;E</w:t>
      </w:r>
    </w:p>
    <w:p w:rsidR="00D34EA1" w:rsidRDefault="00D34EA1" w:rsidP="00D34EA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D34EA1" w:rsidRPr="00D34EA1" w:rsidRDefault="00D34EA1" w:rsidP="00D34EA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0B4FA8" w:rsidRPr="00AC453C" w:rsidRDefault="000B4FA8" w:rsidP="00D3601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45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Application Process: </w:t>
      </w: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be considered for a scholarship, please complete the Scholarship Application Form (below). </w:t>
      </w:r>
      <w:r w:rsidR="00422ABB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Application form should be submitted to </w:t>
      </w:r>
      <w:r w:rsidR="002F4520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Registration Service </w:t>
      </w:r>
      <w:hyperlink r:id="rId8" w:history="1">
        <w:r w:rsidR="002F4520" w:rsidRPr="00AC453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registration@sameaconference.co.za</w:t>
        </w:r>
      </w:hyperlink>
      <w:r w:rsidR="00422ABB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Any further questions can also be directed to </w:t>
      </w:r>
      <w:r w:rsidR="002F4520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>Fazlin Anthony</w:t>
      </w:r>
      <w:r w:rsidR="00422ABB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hyperlink r:id="rId9" w:history="1">
        <w:r w:rsidR="002F4520" w:rsidRPr="00AC453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info@sameaconference.co.za</w:t>
        </w:r>
      </w:hyperlink>
      <w:r w:rsidR="00422ABB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>All applications will be reviewed by a selection team comp</w:t>
      </w:r>
      <w:r w:rsidR="00201033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>rising of SAMEA Board members.</w:t>
      </w:r>
    </w:p>
    <w:p w:rsidR="00167126" w:rsidRPr="00AC453C" w:rsidRDefault="000B4FA8" w:rsidP="00D3601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 must be received </w:t>
      </w:r>
      <w:r w:rsidR="00422ABB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 </w:t>
      </w: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later than </w:t>
      </w:r>
      <w:r w:rsidR="00846572" w:rsidRPr="00AC45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30 August 2016</w:t>
      </w:r>
      <w:r w:rsidR="002910D4" w:rsidRPr="00AC45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2910D4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 late applications will be considered.</w:t>
      </w: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Applicants wil</w:t>
      </w:r>
      <w:r w:rsidR="002910D4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 be notified by email by </w:t>
      </w:r>
      <w:r w:rsidR="00846572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approximately </w:t>
      </w:r>
      <w:r w:rsidR="00846572" w:rsidRPr="00AC45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three</w:t>
      </w:r>
      <w:r w:rsidR="00E123BF" w:rsidRPr="00AC45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weeks</w:t>
      </w:r>
      <w:r w:rsidR="00E123BF"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after the closing date of submissions</w:t>
      </w:r>
    </w:p>
    <w:p w:rsidR="00167126" w:rsidRPr="00AC453C" w:rsidRDefault="00167126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:rsidR="00890F76" w:rsidRPr="00AC453C" w:rsidRDefault="00167126" w:rsidP="00D3601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Successful applicants will be expected to submit a </w:t>
      </w:r>
      <w:r w:rsidRPr="00AC45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one-page Feedback Report</w:t>
      </w:r>
      <w:r w:rsidRPr="00AC45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the workshop experience (see below). </w:t>
      </w:r>
    </w:p>
    <w:p w:rsidR="00567053" w:rsidRPr="00AC453C" w:rsidRDefault="00567053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:rsidR="00D34EA1" w:rsidRPr="00AC453C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:rsidR="00D34EA1" w:rsidRPr="00AC453C" w:rsidRDefault="00D34EA1" w:rsidP="00D34EA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C453C">
        <w:rPr>
          <w:rFonts w:asciiTheme="minorHAnsi" w:eastAsiaTheme="minorHAnsi" w:hAnsiTheme="minorHAnsi" w:cstheme="minorBidi"/>
          <w:sz w:val="20"/>
          <w:szCs w:val="20"/>
        </w:rPr>
        <w:t>NB: Please complete the Application Form on the following page -</w:t>
      </w: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825378" w:rsidRDefault="00825378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D34EA1" w:rsidRDefault="00D34EA1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67053" w:rsidRPr="00567053" w:rsidRDefault="00567053" w:rsidP="00D3601D">
      <w:p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W w:w="10826" w:type="dxa"/>
        <w:tblLayout w:type="fixed"/>
        <w:tblLook w:val="04A0"/>
      </w:tblPr>
      <w:tblGrid>
        <w:gridCol w:w="3397"/>
        <w:gridCol w:w="2977"/>
        <w:gridCol w:w="4452"/>
      </w:tblGrid>
      <w:tr w:rsidR="006B6A64" w:rsidRPr="004538DD" w:rsidTr="00FD464B">
        <w:trPr>
          <w:trHeight w:val="1914"/>
        </w:trPr>
        <w:tc>
          <w:tcPr>
            <w:tcW w:w="3397" w:type="dxa"/>
            <w:vMerge w:val="restart"/>
            <w:shd w:val="clear" w:color="auto" w:fill="auto"/>
          </w:tcPr>
          <w:p w:rsidR="006B6A64" w:rsidRPr="004538DD" w:rsidRDefault="006B6A64" w:rsidP="00FD464B">
            <w:pPr>
              <w:pStyle w:val="Title"/>
              <w:tabs>
                <w:tab w:val="left" w:pos="3030"/>
              </w:tabs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B6A64" w:rsidRPr="004538DD" w:rsidRDefault="00846572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1703070" cy="1054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EA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6B6A64" w:rsidRPr="004538DD" w:rsidRDefault="00567053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668780" cy="8153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Merge w:val="restart"/>
            <w:shd w:val="clear" w:color="auto" w:fill="auto"/>
          </w:tcPr>
          <w:p w:rsidR="006B6A64" w:rsidRPr="00005584" w:rsidRDefault="006B6A64" w:rsidP="00FD464B">
            <w:pPr>
              <w:spacing w:after="8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558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SAMEA Emerging-Evaluators </w:t>
            </w:r>
            <w:r w:rsidRPr="000055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SCHOLARSHIP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APPLICATION</w:t>
            </w:r>
          </w:p>
          <w:p w:rsidR="006B6A64" w:rsidRPr="004538DD" w:rsidRDefault="006B6A64" w:rsidP="00FD464B">
            <w:pPr>
              <w:spacing w:after="80"/>
              <w:rPr>
                <w:rFonts w:ascii="Calibri" w:hAnsi="Calibri"/>
                <w:b/>
                <w:sz w:val="20"/>
                <w:szCs w:val="20"/>
              </w:rPr>
            </w:pPr>
            <w:r w:rsidRPr="004538DD">
              <w:rPr>
                <w:rFonts w:ascii="Calibri" w:hAnsi="Calibri"/>
                <w:b/>
                <w:sz w:val="20"/>
                <w:szCs w:val="20"/>
              </w:rPr>
              <w:t xml:space="preserve">Conference Secretariat </w:t>
            </w:r>
          </w:p>
          <w:p w:rsidR="006B6A64" w:rsidRPr="004538DD" w:rsidRDefault="006B6A64" w:rsidP="00FD464B">
            <w:pPr>
              <w:rPr>
                <w:rFonts w:ascii="Calibri" w:hAnsi="Calibri"/>
                <w:sz w:val="20"/>
                <w:szCs w:val="20"/>
              </w:rPr>
            </w:pPr>
            <w:r w:rsidRPr="004538DD">
              <w:rPr>
                <w:rFonts w:ascii="Calibri" w:hAnsi="Calibri"/>
                <w:sz w:val="20"/>
                <w:szCs w:val="20"/>
              </w:rPr>
              <w:t xml:space="preserve">Tel.: </w:t>
            </w:r>
            <w:r w:rsidRPr="004538DD">
              <w:rPr>
                <w:rFonts w:ascii="Calibri" w:hAnsi="Calibri"/>
                <w:sz w:val="20"/>
                <w:szCs w:val="20"/>
              </w:rPr>
              <w:tab/>
              <w:t>+27 21 836 8315</w:t>
            </w:r>
          </w:p>
          <w:p w:rsidR="006B6A64" w:rsidRPr="004538DD" w:rsidRDefault="006B6A64" w:rsidP="00FD464B">
            <w:pPr>
              <w:rPr>
                <w:rFonts w:ascii="Calibri" w:hAnsi="Calibri"/>
                <w:sz w:val="20"/>
                <w:szCs w:val="20"/>
              </w:rPr>
            </w:pPr>
            <w:r w:rsidRPr="004538DD">
              <w:rPr>
                <w:rFonts w:ascii="Calibri" w:hAnsi="Calibri"/>
                <w:sz w:val="20"/>
                <w:szCs w:val="20"/>
              </w:rPr>
              <w:t xml:space="preserve">Fax: </w:t>
            </w:r>
            <w:r w:rsidRPr="004538DD">
              <w:rPr>
                <w:rFonts w:ascii="Calibri" w:hAnsi="Calibri"/>
                <w:sz w:val="20"/>
                <w:szCs w:val="20"/>
              </w:rPr>
              <w:tab/>
              <w:t xml:space="preserve">+ 27 086 565 8914 </w:t>
            </w:r>
          </w:p>
          <w:p w:rsidR="006B6A64" w:rsidRPr="004538DD" w:rsidRDefault="006B6A64" w:rsidP="00FD464B">
            <w:pPr>
              <w:rPr>
                <w:rFonts w:ascii="Calibri" w:hAnsi="Calibri"/>
                <w:sz w:val="20"/>
                <w:szCs w:val="20"/>
              </w:rPr>
            </w:pPr>
            <w:r w:rsidRPr="004538DD">
              <w:rPr>
                <w:rFonts w:ascii="Calibri" w:hAnsi="Calibri"/>
                <w:sz w:val="20"/>
                <w:szCs w:val="20"/>
              </w:rPr>
              <w:t>E-mail:</w:t>
            </w:r>
            <w:r w:rsidRPr="004538DD">
              <w:rPr>
                <w:rFonts w:ascii="Calibri" w:hAnsi="Calibri"/>
                <w:sz w:val="20"/>
                <w:szCs w:val="20"/>
              </w:rPr>
              <w:tab/>
              <w:t>registration@sameaconference</w:t>
            </w:r>
            <w:bookmarkStart w:id="0" w:name="_GoBack"/>
            <w:bookmarkEnd w:id="0"/>
            <w:r w:rsidRPr="004538DD">
              <w:rPr>
                <w:rFonts w:ascii="Calibri" w:hAnsi="Calibri"/>
                <w:sz w:val="20"/>
                <w:szCs w:val="20"/>
              </w:rPr>
              <w:t xml:space="preserve">.co.za </w:t>
            </w:r>
          </w:p>
          <w:p w:rsidR="00567053" w:rsidRDefault="00567053" w:rsidP="00FD464B">
            <w:pPr>
              <w:rPr>
                <w:rFonts w:ascii="Calibri" w:hAnsi="Calibri"/>
                <w:sz w:val="20"/>
                <w:szCs w:val="20"/>
              </w:rPr>
            </w:pPr>
          </w:p>
          <w:p w:rsidR="00567053" w:rsidRPr="00567053" w:rsidRDefault="00567053" w:rsidP="0056705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67053">
              <w:rPr>
                <w:rFonts w:ascii="Calibri" w:hAnsi="Calibri"/>
                <w:sz w:val="20"/>
                <w:szCs w:val="20"/>
                <w:lang w:val="en-GB"/>
              </w:rPr>
              <w:t>Postal Address:</w:t>
            </w:r>
          </w:p>
          <w:p w:rsidR="00567053" w:rsidRPr="00567053" w:rsidRDefault="00567053" w:rsidP="0056705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705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PO Box 1092 </w:t>
            </w:r>
          </w:p>
          <w:p w:rsidR="00567053" w:rsidRPr="00567053" w:rsidRDefault="00567053" w:rsidP="0056705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705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Greenpoint</w:t>
            </w:r>
          </w:p>
          <w:p w:rsidR="00567053" w:rsidRPr="00567053" w:rsidRDefault="00567053" w:rsidP="0056705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705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8015</w:t>
            </w:r>
          </w:p>
          <w:p w:rsidR="00567053" w:rsidRPr="00567053" w:rsidRDefault="00567053" w:rsidP="0056705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705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Cape Town,</w:t>
            </w:r>
          </w:p>
          <w:p w:rsidR="006B6A64" w:rsidRPr="004538DD" w:rsidRDefault="00567053" w:rsidP="005670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705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South Africa</w:t>
            </w:r>
          </w:p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6A64" w:rsidRPr="004538DD" w:rsidTr="00FD464B">
        <w:trPr>
          <w:trHeight w:val="481"/>
        </w:trPr>
        <w:tc>
          <w:tcPr>
            <w:tcW w:w="3397" w:type="dxa"/>
            <w:vMerge/>
            <w:shd w:val="clear" w:color="auto" w:fill="auto"/>
          </w:tcPr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B6A64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Cs w:val="22"/>
              </w:rPr>
            </w:pPr>
          </w:p>
          <w:p w:rsidR="00567053" w:rsidRPr="004538DD" w:rsidRDefault="00567053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Cs w:val="22"/>
              </w:rPr>
            </w:pPr>
          </w:p>
          <w:p w:rsidR="006B6A64" w:rsidRPr="004538DD" w:rsidRDefault="00846572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val="en-IN" w:eastAsia="en-IN"/>
              </w:rPr>
              <w:drawing>
                <wp:inline distT="0" distB="0" distL="0" distR="0">
                  <wp:extent cx="1753235" cy="838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d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Merge/>
            <w:shd w:val="clear" w:color="auto" w:fill="auto"/>
          </w:tcPr>
          <w:p w:rsidR="006B6A64" w:rsidRPr="004538DD" w:rsidRDefault="006B6A64" w:rsidP="00FD464B">
            <w:pPr>
              <w:spacing w:after="80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6B6A64" w:rsidRPr="004538DD" w:rsidTr="00FD464B">
        <w:trPr>
          <w:trHeight w:val="784"/>
        </w:trPr>
        <w:tc>
          <w:tcPr>
            <w:tcW w:w="3397" w:type="dxa"/>
            <w:shd w:val="clear" w:color="auto" w:fill="auto"/>
          </w:tcPr>
          <w:p w:rsidR="006B6A64" w:rsidRPr="004538DD" w:rsidRDefault="00CF7EE6" w:rsidP="00FD464B">
            <w:pPr>
              <w:pStyle w:val="Caption"/>
              <w:jc w:val="left"/>
              <w:rPr>
                <w:rFonts w:ascii="Calibri" w:hAnsi="Calibri" w:cs="Calibri"/>
                <w:color w:val="auto"/>
                <w:sz w:val="8"/>
                <w:szCs w:val="8"/>
              </w:rPr>
            </w:pPr>
            <w:r w:rsidRPr="00CF7EE6">
              <w:rPr>
                <w:noProof/>
                <w:lang w:val="en-ZA" w:eastAsia="en-ZA"/>
              </w:rPr>
              <w:pict>
                <v:shape id="Text Box 2" o:spid="_x0000_s1029" type="#_x0000_t202" style="position:absolute;margin-left:2.4pt;margin-top:.35pt;width:148.5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" stroked="f">
                  <v:textbox style="mso-fit-shape-to-text:t">
                    <w:txbxContent>
                      <w:p w:rsidR="006B6A64" w:rsidRDefault="00846572" w:rsidP="00846572">
                        <w:pPr>
                          <w:pStyle w:val="Title"/>
                          <w:contextualSpacing/>
                          <w:rPr>
                            <w:rFonts w:ascii="Calibri" w:hAnsi="Calibri" w:cs="Calibri"/>
                            <w:color w:val="000000"/>
                            <w:szCs w:val="22"/>
                            <w:lang w:val="en-Z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ZA"/>
                          </w:rPr>
                          <w:t>SAMEA CAPACITY BUIDING WORKSHOPS</w:t>
                        </w:r>
                      </w:p>
                      <w:p w:rsidR="00846572" w:rsidRPr="00846572" w:rsidRDefault="00846572" w:rsidP="00846572">
                        <w:pPr>
                          <w:pStyle w:val="Title"/>
                          <w:contextualSpacing/>
                          <w:rPr>
                            <w:rFonts w:ascii="Calibri" w:hAnsi="Calibri" w:cs="Calibri"/>
                            <w:i/>
                            <w:color w:val="000000"/>
                            <w:szCs w:val="22"/>
                            <w:lang w:val="en-ZA"/>
                          </w:rPr>
                        </w:pPr>
                        <w:r w:rsidRPr="00846572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  <w:lang w:val="en-ZA"/>
                          </w:rPr>
                          <w:t>6-7 October</w:t>
                        </w:r>
                      </w:p>
                    </w:txbxContent>
                  </v:textbox>
                </v:shape>
              </w:pict>
            </w:r>
          </w:p>
          <w:p w:rsidR="006B6A64" w:rsidRPr="004538DD" w:rsidRDefault="006B6A64" w:rsidP="00FD464B">
            <w:pPr>
              <w:pStyle w:val="Title"/>
              <w:tabs>
                <w:tab w:val="left" w:pos="3960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B6A64" w:rsidRPr="004538DD" w:rsidRDefault="006B6A64" w:rsidP="00FD464B">
            <w:pPr>
              <w:pStyle w:val="Title"/>
              <w:tabs>
                <w:tab w:val="left" w:pos="303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52" w:type="dxa"/>
            <w:vMerge/>
            <w:shd w:val="clear" w:color="auto" w:fill="auto"/>
          </w:tcPr>
          <w:p w:rsidR="006B6A64" w:rsidRPr="004538DD" w:rsidRDefault="006B6A64" w:rsidP="00FD464B">
            <w:pPr>
              <w:spacing w:after="80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567053" w:rsidRDefault="00567053" w:rsidP="00F647B1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54E5D" w:rsidRPr="006B6A64" w:rsidRDefault="00B54E5D" w:rsidP="00F647B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B6A64">
        <w:rPr>
          <w:rFonts w:asciiTheme="minorHAnsi" w:hAnsiTheme="minorHAnsi" w:cstheme="minorHAnsi"/>
          <w:i/>
          <w:sz w:val="20"/>
          <w:szCs w:val="20"/>
        </w:rPr>
        <w:t>Please complete all sections.  Incomplete applications will not be considered.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9"/>
        <w:gridCol w:w="98"/>
        <w:gridCol w:w="498"/>
        <w:gridCol w:w="482"/>
        <w:gridCol w:w="540"/>
        <w:gridCol w:w="540"/>
        <w:gridCol w:w="102"/>
        <w:gridCol w:w="978"/>
        <w:gridCol w:w="1185"/>
        <w:gridCol w:w="795"/>
        <w:gridCol w:w="180"/>
        <w:gridCol w:w="2788"/>
      </w:tblGrid>
      <w:tr w:rsidR="00B54E5D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Name and Surname: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 w:rsidP="00430E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Preferred means of communication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Fax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D" w:rsidRPr="006B6A64" w:rsidRDefault="00B54E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58A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Province &amp; city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D34EA1">
        <w:trPr>
          <w:trHeight w:val="576"/>
          <w:jc w:val="center"/>
        </w:trPr>
        <w:tc>
          <w:tcPr>
            <w:tcW w:w="81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E5D" w:rsidRPr="006B6A64" w:rsidRDefault="00B54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Office use</w:t>
            </w: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Nationality/ Race Group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tabs>
                <w:tab w:val="left" w:pos="360"/>
              </w:tabs>
              <w:ind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Do you have a disability?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Field of Study</w:t>
            </w:r>
            <w:r w:rsidR="00751E77"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, title of thesis and focus areas.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751E77" w:rsidP="00751E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Employer and position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Are you currently a SAMEA Member?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344A8" w:rsidRPr="006B6A64" w:rsidRDefault="00751E77" w:rsidP="007538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Do you do M&amp;E as part of your work?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8" w:rsidRPr="006B6A64" w:rsidRDefault="00751E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8" w:rsidRPr="006B6A64" w:rsidRDefault="00B34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8" w:rsidRPr="006B6A64" w:rsidRDefault="00751E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8" w:rsidRPr="006B6A64" w:rsidRDefault="00B34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44A8" w:rsidRPr="006B6A64" w:rsidRDefault="00B34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44A8" w:rsidRPr="006B6A64" w:rsidRDefault="00B34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126" w:rsidRPr="006B6A64" w:rsidTr="005D02A6">
        <w:trPr>
          <w:trHeight w:val="57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E"/>
            <w:vAlign w:val="center"/>
            <w:hideMark/>
          </w:tcPr>
          <w:p w:rsidR="00B54E5D" w:rsidRPr="006B6A64" w:rsidRDefault="00B54E5D" w:rsidP="007538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Are you willing to participate in future SAMEA work?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39B" w:rsidRPr="006B6A64" w:rsidTr="005D02A6">
        <w:trPr>
          <w:trHeight w:val="872"/>
          <w:jc w:val="center"/>
        </w:trPr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B" w:rsidRPr="006B6A64" w:rsidRDefault="0025139B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5139B" w:rsidRPr="006B6A64" w:rsidRDefault="004C465A" w:rsidP="004C46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Which </w:t>
            </w:r>
            <w:r w:rsidR="00D34E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thematic area </w:t>
            </w: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would you</w:t>
            </w:r>
            <w:r w:rsidR="00D34E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 most interested in </w:t>
            </w: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and why?</w:t>
            </w:r>
          </w:p>
          <w:p w:rsidR="00167126" w:rsidRPr="006B6A64" w:rsidRDefault="00167126" w:rsidP="00167126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:rsidR="00167126" w:rsidRPr="006B6A64" w:rsidRDefault="00167126" w:rsidP="0016712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167126" w:rsidP="0056705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39B" w:rsidRPr="006B6A64" w:rsidRDefault="002513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872"/>
          <w:jc w:val="center"/>
        </w:trPr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D" w:rsidRPr="006B6A64" w:rsidRDefault="0025139B" w:rsidP="0025139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How will you use what you learn</w:t>
            </w:r>
            <w:r w:rsidR="00D34EA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the </w:t>
            </w:r>
            <w:r w:rsidR="00D34EA1">
              <w:rPr>
                <w:rFonts w:asciiTheme="minorHAnsi" w:hAnsiTheme="minorHAnsi" w:cstheme="minorHAnsi"/>
                <w:b/>
                <w:sz w:val="20"/>
                <w:szCs w:val="20"/>
              </w:rPr>
              <w:t>conference</w:t>
            </w:r>
            <w:r w:rsidR="00B54E5D"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</w:p>
          <w:p w:rsidR="00167126" w:rsidRPr="006B6A64" w:rsidRDefault="00167126" w:rsidP="0016712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0F76" w:rsidRPr="006B6A64" w:rsidRDefault="00890F76" w:rsidP="00890F76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16712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167126" w:rsidRPr="006B6A64" w:rsidRDefault="00167126" w:rsidP="0016712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70"/>
          <w:jc w:val="center"/>
        </w:trPr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D" w:rsidRPr="006B6A64" w:rsidRDefault="00B54E5D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E5D" w:rsidRPr="006B6A64" w:rsidRDefault="00167126" w:rsidP="00167126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Are you in need of funding? Please provide a motivation why SAMEA should provide you with financial support.</w:t>
            </w:r>
          </w:p>
          <w:p w:rsidR="00167126" w:rsidRPr="006B6A64" w:rsidRDefault="00167126" w:rsidP="0016712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0F76" w:rsidRPr="006B6A64" w:rsidRDefault="00890F76" w:rsidP="00890F76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890F7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167126" w:rsidRPr="006B6A64" w:rsidRDefault="00890F76" w:rsidP="00890F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……………………………………………………………………………………</w:t>
            </w:r>
          </w:p>
          <w:p w:rsidR="00167126" w:rsidRPr="006B6A64" w:rsidRDefault="00167126" w:rsidP="0016712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5E8" w:rsidRPr="006B6A64" w:rsidTr="005D02A6">
        <w:trPr>
          <w:trHeight w:val="70"/>
          <w:jc w:val="center"/>
        </w:trPr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8" w:rsidRDefault="000775E8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775E8" w:rsidRDefault="000775E8" w:rsidP="000775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 indicate what assistance your require by ticking the appropriate box/s –</w:t>
            </w:r>
          </w:p>
          <w:p w:rsidR="000775E8" w:rsidRDefault="000775E8" w:rsidP="000775E8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775E8" w:rsidRDefault="00CF7EE6" w:rsidP="000775E8">
            <w:pPr>
              <w:pStyle w:val="ListParagraph"/>
              <w:spacing w:before="240"/>
              <w:ind w:left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7E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 w:eastAsia="en-ZA"/>
              </w:rPr>
              <w:pict>
                <v:shape id="Text Box 1" o:spid="_x0000_s1030" type="#_x0000_t202" style="position:absolute;left:0;text-align:left;margin-left:19.05pt;margin-top:9.9pt;width:13.8pt;height:1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" fillcolor="white [3201]" strokeweight=".5pt">
                  <v:textbox>
                    <w:txbxContent>
                      <w:p w:rsidR="000775E8" w:rsidRDefault="000775E8"/>
                    </w:txbxContent>
                  </v:textbox>
                </v:shape>
              </w:pict>
            </w:r>
            <w:r w:rsidR="00077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Registration Fees</w:t>
            </w:r>
          </w:p>
          <w:p w:rsidR="000775E8" w:rsidRDefault="00CF7EE6" w:rsidP="000775E8">
            <w:pPr>
              <w:pStyle w:val="ListParagraph"/>
              <w:spacing w:before="240"/>
              <w:ind w:left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7E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 w:eastAsia="en-ZA"/>
              </w:rPr>
              <w:pict>
                <v:shape id="Text Box 5" o:spid="_x0000_s1031" type="#_x0000_t202" style="position:absolute;left:0;text-align:left;margin-left:19.05pt;margin-top:9.25pt;width:13.8pt;height:1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" fillcolor="window" strokeweight=".5pt">
                  <v:textbox>
                    <w:txbxContent>
                      <w:p w:rsidR="000775E8" w:rsidRDefault="000775E8" w:rsidP="000775E8"/>
                    </w:txbxContent>
                  </v:textbox>
                </v:shape>
              </w:pict>
            </w:r>
            <w:r w:rsidR="00077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Accommodation at the conference</w:t>
            </w:r>
          </w:p>
          <w:p w:rsidR="000775E8" w:rsidRPr="000775E8" w:rsidRDefault="00CF7EE6" w:rsidP="000775E8">
            <w:pPr>
              <w:pStyle w:val="ListParagraph"/>
              <w:spacing w:before="240"/>
              <w:ind w:left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7E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 w:eastAsia="en-ZA"/>
              </w:rPr>
              <w:pict>
                <v:shape id="Text Box 6" o:spid="_x0000_s1032" type="#_x0000_t202" style="position:absolute;left:0;text-align:left;margin-left:19.05pt;margin-top:8.45pt;width:13.8pt;height:1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" fillcolor="window" strokeweight=".5pt">
                  <v:textbox>
                    <w:txbxContent>
                      <w:p w:rsidR="000775E8" w:rsidRDefault="000775E8" w:rsidP="000775E8"/>
                    </w:txbxContent>
                  </v:textbox>
                </v:shape>
              </w:pict>
            </w:r>
            <w:r w:rsidR="00077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Flights to the conference</w:t>
            </w:r>
          </w:p>
          <w:p w:rsidR="000775E8" w:rsidRPr="006B6A64" w:rsidRDefault="000775E8">
            <w:pPr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5E8" w:rsidRPr="006B6A64" w:rsidRDefault="00077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E5D" w:rsidRPr="006B6A64" w:rsidTr="005D02A6">
        <w:trPr>
          <w:trHeight w:val="576"/>
          <w:jc w:val="center"/>
        </w:trPr>
        <w:tc>
          <w:tcPr>
            <w:tcW w:w="8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5D" w:rsidRPr="006B6A64" w:rsidRDefault="00B54E5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126" w:rsidRPr="006B6A64" w:rsidRDefault="00167126" w:rsidP="001671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Do you undertake to write a 1 page report on your Workshop experiences within a week of attendance and explain how you will use this knowledge and other experiences to further M&amp;E?</w:t>
            </w:r>
          </w:p>
          <w:p w:rsidR="00167126" w:rsidRPr="006B6A64" w:rsidRDefault="00167126" w:rsidP="00167126">
            <w:pPr>
              <w:pStyle w:val="ListParagraph"/>
              <w:spacing w:line="36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A64">
              <w:rPr>
                <w:rFonts w:asciiTheme="minorHAnsi" w:hAnsiTheme="minorHAnsi" w:cstheme="minorHAnsi"/>
                <w:b/>
                <w:sz w:val="20"/>
                <w:szCs w:val="20"/>
              </w:rPr>
              <w:t>YES ……….. NO ………..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E5D" w:rsidRPr="006B6A64" w:rsidRDefault="00B54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E5D" w:rsidRPr="006B6A64" w:rsidRDefault="00B54E5D" w:rsidP="00B54E5D">
      <w:pPr>
        <w:rPr>
          <w:rFonts w:asciiTheme="minorHAnsi" w:hAnsiTheme="minorHAnsi" w:cstheme="minorHAnsi"/>
          <w:sz w:val="20"/>
          <w:szCs w:val="20"/>
        </w:rPr>
      </w:pPr>
    </w:p>
    <w:p w:rsidR="00610910" w:rsidRPr="006B6A64" w:rsidRDefault="00610910">
      <w:pPr>
        <w:rPr>
          <w:rFonts w:asciiTheme="minorHAnsi" w:hAnsiTheme="minorHAnsi" w:cstheme="minorHAnsi"/>
          <w:sz w:val="20"/>
          <w:szCs w:val="20"/>
        </w:rPr>
      </w:pPr>
    </w:p>
    <w:sectPr w:rsidR="00610910" w:rsidRPr="006B6A64" w:rsidSect="000055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F8"/>
    <w:multiLevelType w:val="hybridMultilevel"/>
    <w:tmpl w:val="C1625F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489"/>
    <w:multiLevelType w:val="hybridMultilevel"/>
    <w:tmpl w:val="7090B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2BD"/>
    <w:multiLevelType w:val="hybridMultilevel"/>
    <w:tmpl w:val="F1780F7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06F2F"/>
    <w:multiLevelType w:val="hybridMultilevel"/>
    <w:tmpl w:val="382EA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B71D5"/>
    <w:multiLevelType w:val="hybridMultilevel"/>
    <w:tmpl w:val="AA1A4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14657"/>
    <w:multiLevelType w:val="hybridMultilevel"/>
    <w:tmpl w:val="821CD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617D6"/>
    <w:multiLevelType w:val="hybridMultilevel"/>
    <w:tmpl w:val="5A8C3F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38D"/>
    <w:multiLevelType w:val="hybridMultilevel"/>
    <w:tmpl w:val="64CC5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E5D"/>
    <w:rsid w:val="00005584"/>
    <w:rsid w:val="00046ECB"/>
    <w:rsid w:val="00053918"/>
    <w:rsid w:val="000603FF"/>
    <w:rsid w:val="000775E8"/>
    <w:rsid w:val="000B4FA8"/>
    <w:rsid w:val="00167126"/>
    <w:rsid w:val="0019484D"/>
    <w:rsid w:val="00201033"/>
    <w:rsid w:val="002404BF"/>
    <w:rsid w:val="0025139B"/>
    <w:rsid w:val="002660B4"/>
    <w:rsid w:val="002910D4"/>
    <w:rsid w:val="002931D2"/>
    <w:rsid w:val="002F4520"/>
    <w:rsid w:val="00316E5B"/>
    <w:rsid w:val="00387D87"/>
    <w:rsid w:val="004065FE"/>
    <w:rsid w:val="00422ABB"/>
    <w:rsid w:val="00430E89"/>
    <w:rsid w:val="004562D7"/>
    <w:rsid w:val="004C465A"/>
    <w:rsid w:val="00567053"/>
    <w:rsid w:val="005D02A6"/>
    <w:rsid w:val="005E4CED"/>
    <w:rsid w:val="00610910"/>
    <w:rsid w:val="00626AA7"/>
    <w:rsid w:val="0067561E"/>
    <w:rsid w:val="006B6A64"/>
    <w:rsid w:val="00724731"/>
    <w:rsid w:val="00751E77"/>
    <w:rsid w:val="00825378"/>
    <w:rsid w:val="008279A8"/>
    <w:rsid w:val="00846572"/>
    <w:rsid w:val="00890F76"/>
    <w:rsid w:val="008967BD"/>
    <w:rsid w:val="008C4AF2"/>
    <w:rsid w:val="009271FC"/>
    <w:rsid w:val="009426A4"/>
    <w:rsid w:val="0097717C"/>
    <w:rsid w:val="009A2320"/>
    <w:rsid w:val="009F4FA7"/>
    <w:rsid w:val="00A04200"/>
    <w:rsid w:val="00A73434"/>
    <w:rsid w:val="00AC453C"/>
    <w:rsid w:val="00B344A8"/>
    <w:rsid w:val="00B54E5D"/>
    <w:rsid w:val="00B56D52"/>
    <w:rsid w:val="00B66584"/>
    <w:rsid w:val="00BF31E4"/>
    <w:rsid w:val="00CF7EE6"/>
    <w:rsid w:val="00D15BC3"/>
    <w:rsid w:val="00D34EA1"/>
    <w:rsid w:val="00D3601D"/>
    <w:rsid w:val="00D810E5"/>
    <w:rsid w:val="00DF73C5"/>
    <w:rsid w:val="00E123BF"/>
    <w:rsid w:val="00EB50EB"/>
    <w:rsid w:val="00ED382D"/>
    <w:rsid w:val="00EF4B5F"/>
    <w:rsid w:val="00F6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9B"/>
    <w:pPr>
      <w:ind w:left="720"/>
      <w:contextualSpacing/>
    </w:pPr>
  </w:style>
  <w:style w:type="paragraph" w:customStyle="1" w:styleId="Default">
    <w:name w:val="Default"/>
    <w:rsid w:val="000B4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2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8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05584"/>
    <w:pPr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0558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005584"/>
    <w:pPr>
      <w:jc w:val="center"/>
    </w:pPr>
    <w:rPr>
      <w:rFonts w:ascii="Arial" w:hAnsi="Arial" w:cs="Arial"/>
      <w:b/>
      <w:bCs/>
      <w:color w:val="FF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3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1D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ameaconference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fo@sameaconferenc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2</cp:revision>
  <cp:lastPrinted>2016-08-10T11:49:00Z</cp:lastPrinted>
  <dcterms:created xsi:type="dcterms:W3CDTF">2016-09-26T11:08:00Z</dcterms:created>
  <dcterms:modified xsi:type="dcterms:W3CDTF">2016-09-26T11:08:00Z</dcterms:modified>
</cp:coreProperties>
</file>